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4232F69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14DE95A8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3A1FFE96" w14:textId="77777777" w:rsidR="00B70544" w:rsidRPr="00016B88" w:rsidRDefault="00B70544" w:rsidP="00B70544">
      <w:pPr>
        <w:rPr>
          <w:rFonts w:eastAsia="Arial Unicode MS"/>
          <w:b/>
          <w:bCs/>
          <w:i/>
          <w:iCs/>
          <w:sz w:val="20"/>
          <w:lang w:eastAsia="zh-CN"/>
        </w:rPr>
      </w:pPr>
      <w:r w:rsidRPr="00016B88">
        <w:rPr>
          <w:rFonts w:ascii="Arial Unicode MS" w:eastAsia="Arial Unicode MS" w:hAnsi="Arial Unicode MS"/>
          <w:noProof/>
        </w:rPr>
        <w:drawing>
          <wp:anchor distT="0" distB="0" distL="114935" distR="114935" simplePos="0" relativeHeight="251659264" behindDoc="0" locked="0" layoutInCell="1" allowOverlap="1" wp14:anchorId="7CCDDDD3" wp14:editId="00C3D9EC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3246501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68EF0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20"/>
          <w:lang w:eastAsia="zh-CN"/>
        </w:rPr>
      </w:pPr>
    </w:p>
    <w:p w14:paraId="77569435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4F809B61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13D5C842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016B88">
        <w:rPr>
          <w:rFonts w:eastAsiaTheme="minorHAnsi"/>
          <w:b/>
          <w:bCs/>
          <w:i/>
          <w:iCs/>
          <w:sz w:val="18"/>
          <w:szCs w:val="18"/>
          <w:lang w:eastAsia="en-US"/>
        </w:rPr>
        <w:t>MINISTERO DELL’ ISTRUZIONE E DEL MERITO</w:t>
      </w:r>
    </w:p>
    <w:p w14:paraId="0B7054A9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Ufficio Scolastico Regionale per il Lazio</w:t>
      </w:r>
    </w:p>
    <w:p w14:paraId="6F6C9236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ISTITUTO OMNICOMPRENSIVO “LEONARDO DA VINCI” ACQUAPENDENTE</w:t>
      </w:r>
    </w:p>
    <w:p w14:paraId="33321203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Via </w:t>
      </w:r>
      <w:proofErr w:type="gramStart"/>
      <w:r w:rsidRPr="00016B88">
        <w:rPr>
          <w:rFonts w:eastAsia="Palatino Linotype"/>
          <w:color w:val="000000"/>
          <w:sz w:val="18"/>
          <w:szCs w:val="18"/>
          <w:lang w:eastAsia="en-US"/>
        </w:rPr>
        <w:t>G.CARDUCCI</w:t>
      </w:r>
      <w:proofErr w:type="gramEnd"/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 s.n.c. 01021 Acquapendente (VT)  CF 80019550567 – Tel..0763/734208 </w:t>
      </w:r>
    </w:p>
    <w:p w14:paraId="22E9C240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color w:val="0000FF"/>
          <w:u w:val="single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>e-mail</w:t>
      </w:r>
      <w:hyperlink r:id="rId11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VTIS01100L@ISTRUZIONE.IT</w:t>
        </w:r>
      </w:hyperlink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; PEC: </w:t>
      </w:r>
      <w:hyperlink r:id="rId12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VTIS01100L@pec.istruzione.it</w:t>
        </w:r>
      </w:hyperlink>
    </w:p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i/>
          <w:iCs/>
          <w:sz w:val="22"/>
          <w:szCs w:val="22"/>
          <w:lang w:eastAsia="en-US"/>
        </w:rPr>
      </w:pPr>
    </w:p>
    <w:p w14:paraId="369357CD" w14:textId="613C805F" w:rsidR="00B70544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ALLEGATO C</w:t>
      </w:r>
    </w:p>
    <w:p w14:paraId="701F05B1" w14:textId="77777777" w:rsidR="00117F16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76664D9D" w14:textId="77777777" w:rsidR="00EA7C35" w:rsidRPr="00117F16" w:rsidRDefault="00EA7C35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3523BDF9" w14:textId="299FB927" w:rsidR="00182415" w:rsidRPr="00525FC9" w:rsidRDefault="00D90080" w:rsidP="00182415">
      <w:pPr>
        <w:jc w:val="both"/>
        <w:rPr>
          <w:b/>
          <w:bCs/>
          <w:i/>
          <w:iCs/>
        </w:rPr>
      </w:pPr>
      <w:r w:rsidRPr="00061C10">
        <w:rPr>
          <w:rFonts w:eastAsia="Calibri"/>
          <w:b/>
          <w:i/>
          <w:iCs/>
          <w:lang w:eastAsia="en-US"/>
        </w:rPr>
        <w:t xml:space="preserve">OGGETTO: </w:t>
      </w:r>
      <w:r w:rsidR="00232F64" w:rsidRPr="00061C10">
        <w:rPr>
          <w:rFonts w:eastAsia="Calibri"/>
          <w:b/>
          <w:i/>
          <w:iCs/>
          <w:lang w:eastAsia="en-US"/>
        </w:rPr>
        <w:t xml:space="preserve">DICHIARAZIONE DI </w:t>
      </w:r>
      <w:r w:rsidR="00232F64" w:rsidRPr="00525FC9">
        <w:rPr>
          <w:rFonts w:eastAsia="Calibri"/>
          <w:b/>
          <w:i/>
          <w:iCs/>
          <w:lang w:eastAsia="en-US"/>
        </w:rPr>
        <w:t xml:space="preserve">INSUSSISTENZA CAUSE OSTATIVE PER IL RUOLO </w:t>
      </w:r>
    </w:p>
    <w:p w14:paraId="373BD10D" w14:textId="36ABC669" w:rsidR="00182415" w:rsidRPr="00525FC9" w:rsidRDefault="00182415" w:rsidP="00182415">
      <w:pPr>
        <w:jc w:val="both"/>
        <w:rPr>
          <w:b/>
          <w:bCs/>
          <w:i/>
          <w:iCs/>
        </w:rPr>
      </w:pPr>
      <w:proofErr w:type="gramStart"/>
      <w:r w:rsidRPr="00525FC9">
        <w:rPr>
          <w:b/>
          <w:bCs/>
          <w:i/>
          <w:iCs/>
        </w:rPr>
        <w:t>DI ESPERTO IN PERCORSI DI ORIENTAMENTO E COINVOLGIMENTO DELLE FAMIGLIE NELLA PREVENZIONE E CONTRASTO DELLA DISPERSIONE SCOLASTICA</w:t>
      </w:r>
      <w:proofErr w:type="gramEnd"/>
    </w:p>
    <w:p w14:paraId="4E493C6E" w14:textId="0CCFA02A" w:rsidR="00E15035" w:rsidRPr="00061C10" w:rsidRDefault="00E15035" w:rsidP="00D90080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  <w:i/>
          <w:iCs/>
          <w:lang w:eastAsia="en-US"/>
        </w:rPr>
      </w:pPr>
    </w:p>
    <w:p w14:paraId="261F6733" w14:textId="77777777" w:rsidR="00C46D9D" w:rsidRPr="00B33F49" w:rsidRDefault="00C46D9D" w:rsidP="00C46D9D">
      <w:pPr>
        <w:spacing w:before="120" w:after="120"/>
        <w:jc w:val="both"/>
        <w:rPr>
          <w:bCs/>
          <w:i/>
          <w:iCs/>
          <w:color w:val="000000" w:themeColor="text1"/>
        </w:rPr>
      </w:pPr>
      <w:r w:rsidRPr="00B33F49">
        <w:rPr>
          <w:bCs/>
          <w:i/>
          <w:iCs/>
          <w:color w:val="000000" w:themeColor="text1"/>
        </w:rPr>
        <w:t xml:space="preserve">Piano Nazionale di Ripresa e Resilienza - Missione </w:t>
      </w:r>
      <w:proofErr w:type="gramStart"/>
      <w:r w:rsidRPr="00B33F49">
        <w:rPr>
          <w:bCs/>
          <w:i/>
          <w:iCs/>
          <w:color w:val="000000" w:themeColor="text1"/>
        </w:rPr>
        <w:t>4</w:t>
      </w:r>
      <w:proofErr w:type="gramEnd"/>
      <w:r w:rsidRPr="00B33F49">
        <w:rPr>
          <w:bCs/>
          <w:i/>
          <w:iCs/>
          <w:color w:val="000000" w:themeColor="text1"/>
        </w:rPr>
        <w:t>: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– “Azioni di prevenzione e contrasto alla dispersione scolastica”</w:t>
      </w:r>
    </w:p>
    <w:p w14:paraId="4DD19D6A" w14:textId="77777777" w:rsidR="00097079" w:rsidRPr="00B33F49" w:rsidRDefault="00097079" w:rsidP="00097079">
      <w:pPr>
        <w:spacing w:before="120" w:after="120"/>
        <w:jc w:val="both"/>
        <w:rPr>
          <w:bCs/>
          <w:i/>
          <w:iCs/>
          <w:color w:val="000000" w:themeColor="text1"/>
          <w:lang w:val="en-US"/>
        </w:rPr>
      </w:pPr>
      <w:r w:rsidRPr="00B33F49">
        <w:rPr>
          <w:bCs/>
          <w:i/>
          <w:iCs/>
          <w:color w:val="000000" w:themeColor="text1"/>
          <w:lang w:val="en-US"/>
        </w:rPr>
        <w:t>CUP: G44D22006810006</w:t>
      </w:r>
    </w:p>
    <w:p w14:paraId="7D90D947" w14:textId="77777777" w:rsidR="00097079" w:rsidRPr="00B33F49" w:rsidRDefault="00097079" w:rsidP="00097079">
      <w:pPr>
        <w:spacing w:before="120" w:after="120"/>
        <w:jc w:val="both"/>
        <w:rPr>
          <w:bCs/>
          <w:i/>
          <w:iCs/>
          <w:color w:val="000000" w:themeColor="text1"/>
          <w:lang w:val="en-US"/>
        </w:rPr>
      </w:pPr>
      <w:r w:rsidRPr="00B33F49">
        <w:rPr>
          <w:bCs/>
          <w:i/>
          <w:iCs/>
          <w:color w:val="000000" w:themeColor="text1"/>
          <w:lang w:val="en-US"/>
        </w:rPr>
        <w:t xml:space="preserve">CNP: M4C1l1.4-2022-981-P-22190  </w:t>
      </w:r>
    </w:p>
    <w:p w14:paraId="04CB8501" w14:textId="77777777" w:rsidR="00C46D9D" w:rsidRPr="00C46D9D" w:rsidRDefault="00C46D9D" w:rsidP="00C46D9D">
      <w:pPr>
        <w:spacing w:before="120" w:after="120" w:line="276" w:lineRule="auto"/>
        <w:jc w:val="both"/>
        <w:rPr>
          <w:kern w:val="2"/>
          <w:lang w:val="en-US"/>
        </w:rPr>
      </w:pPr>
    </w:p>
    <w:p w14:paraId="701CEEDB" w14:textId="77777777" w:rsidR="00EA7C35" w:rsidRPr="00C46D9D" w:rsidRDefault="00EA7C35" w:rsidP="00015D2C">
      <w:pPr>
        <w:keepNext/>
        <w:keepLines/>
        <w:widowControl w:val="0"/>
        <w:jc w:val="center"/>
        <w:outlineLvl w:val="5"/>
        <w:rPr>
          <w:rFonts w:eastAsia="Arial"/>
          <w:b/>
          <w:bCs/>
          <w:lang w:val="en-US"/>
        </w:rPr>
      </w:pPr>
    </w:p>
    <w:p w14:paraId="56532ABA" w14:textId="207A2945" w:rsidR="00232F64" w:rsidRPr="00061C10" w:rsidRDefault="00232F64" w:rsidP="00232F64">
      <w:pPr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Il</w:t>
      </w:r>
      <w:r w:rsidR="00FF0E92">
        <w:rPr>
          <w:color w:val="000000"/>
          <w:shd w:val="clear" w:color="auto" w:fill="FFFFFF"/>
        </w:rPr>
        <w:t xml:space="preserve">/La </w:t>
      </w:r>
      <w:r w:rsidRPr="00061C10">
        <w:rPr>
          <w:color w:val="000000"/>
          <w:shd w:val="clear" w:color="auto" w:fill="FFFFFF"/>
        </w:rPr>
        <w:t>sottoscritto</w:t>
      </w:r>
      <w:r w:rsidR="00FF0E92">
        <w:rPr>
          <w:color w:val="000000"/>
          <w:shd w:val="clear" w:color="auto" w:fill="FFFFFF"/>
        </w:rPr>
        <w:t>/a</w:t>
      </w:r>
      <w:r w:rsidRPr="00061C10">
        <w:rPr>
          <w:color w:val="000000"/>
          <w:shd w:val="clear" w:color="auto" w:fill="FFFFFF"/>
        </w:rPr>
        <w:t xml:space="preserve"> </w:t>
      </w:r>
      <w:r w:rsidR="005F7435">
        <w:rPr>
          <w:color w:val="000000"/>
          <w:shd w:val="clear" w:color="auto" w:fill="FFFFFF"/>
        </w:rPr>
        <w:t>__________________________________</w:t>
      </w:r>
      <w:r w:rsidRPr="00061C10">
        <w:rPr>
          <w:color w:val="000000"/>
          <w:shd w:val="clear" w:color="auto" w:fill="FFFFFF"/>
        </w:rPr>
        <w:t>___________________________</w:t>
      </w:r>
    </w:p>
    <w:p w14:paraId="2A26B51F" w14:textId="77777777" w:rsidR="00232F64" w:rsidRPr="00061C10" w:rsidRDefault="00232F64" w:rsidP="00232F64">
      <w:pPr>
        <w:rPr>
          <w:color w:val="000000"/>
          <w:shd w:val="clear" w:color="auto" w:fill="FFFFFF"/>
        </w:rPr>
      </w:pPr>
    </w:p>
    <w:p w14:paraId="4F9B0D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 xml:space="preserve">Visto l’art. 53 del D.lgs. 165 </w:t>
      </w:r>
      <w:proofErr w:type="gramStart"/>
      <w:r w:rsidRPr="00061C10">
        <w:rPr>
          <w:color w:val="000000"/>
          <w:shd w:val="clear" w:color="auto" w:fill="FFFFFF"/>
        </w:rPr>
        <w:t>del 2001 e successive modifiche</w:t>
      </w:r>
      <w:proofErr w:type="gramEnd"/>
      <w:r w:rsidRPr="00061C10">
        <w:rPr>
          <w:color w:val="000000"/>
          <w:shd w:val="clear" w:color="auto" w:fill="FFFFFF"/>
        </w:rPr>
        <w:t>; </w:t>
      </w:r>
    </w:p>
    <w:p w14:paraId="0A57DE0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 xml:space="preserve">Vista la normativa </w:t>
      </w:r>
      <w:proofErr w:type="gramStart"/>
      <w:r w:rsidRPr="00061C10">
        <w:rPr>
          <w:color w:val="000000"/>
          <w:shd w:val="clear" w:color="auto" w:fill="FFFFFF"/>
        </w:rPr>
        <w:t>concernente il</w:t>
      </w:r>
      <w:proofErr w:type="gramEnd"/>
      <w:r w:rsidRPr="00061C10">
        <w:rPr>
          <w:color w:val="000000"/>
          <w:shd w:val="clear" w:color="auto" w:fill="FFFFFF"/>
        </w:rPr>
        <w:t xml:space="preserve"> limite massimo per emolumenti o retribuzioni (art. </w:t>
      </w:r>
      <w:proofErr w:type="gramStart"/>
      <w:r w:rsidRPr="00061C10">
        <w:rPr>
          <w:color w:val="000000"/>
          <w:shd w:val="clear" w:color="auto" w:fill="FFFFFF"/>
        </w:rPr>
        <w:t>23 ter del dl n. 201/2011, convertito con modificazioni dalla legge n. 214/2011; art</w:t>
      </w:r>
      <w:proofErr w:type="gramEnd"/>
      <w:r w:rsidRPr="00061C10">
        <w:rPr>
          <w:color w:val="000000"/>
          <w:shd w:val="clear" w:color="auto" w:fill="FFFFFF"/>
        </w:rPr>
        <w:t xml:space="preserve">. 1, commi 471 e seguenti, della legge n. 147/2013; art. </w:t>
      </w:r>
      <w:proofErr w:type="gramStart"/>
      <w:r w:rsidRPr="00061C10">
        <w:rPr>
          <w:color w:val="000000"/>
          <w:shd w:val="clear" w:color="auto" w:fill="FFFFFF"/>
        </w:rPr>
        <w:t>13 del dl n. 66/2014, convertito con modificazioni dalla legge n. 89/2014);</w:t>
      </w:r>
      <w:proofErr w:type="gramEnd"/>
    </w:p>
    <w:p w14:paraId="67EDE94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proofErr w:type="gramStart"/>
      <w:r w:rsidRPr="00061C10">
        <w:rPr>
          <w:color w:val="000000"/>
          <w:shd w:val="clear" w:color="auto" w:fill="FFFFFF"/>
        </w:rPr>
        <w:t>Visto il decreto del Presidente della Repubblica 16 aprile 2013, n. 62 recante il codice di comportamento dei dipendenti pubblici, a norma d</w:t>
      </w:r>
      <w:proofErr w:type="gramEnd"/>
      <w:r w:rsidRPr="00061C10">
        <w:rPr>
          <w:color w:val="000000"/>
          <w:shd w:val="clear" w:color="auto" w:fill="FFFFFF"/>
        </w:rPr>
        <w:t>ell’art. 54 del d.lgs. n. 165/2001; </w:t>
      </w:r>
    </w:p>
    <w:p w14:paraId="2D1BBCE9" w14:textId="523DCA70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 xml:space="preserve">Visto il </w:t>
      </w:r>
      <w:r w:rsidR="00B33F49" w:rsidRPr="00061C10">
        <w:rPr>
          <w:color w:val="000000"/>
          <w:shd w:val="clear" w:color="auto" w:fill="FFFFFF"/>
        </w:rPr>
        <w:t>D.lgs.</w:t>
      </w:r>
      <w:r w:rsidRPr="00061C10">
        <w:rPr>
          <w:color w:val="000000"/>
          <w:shd w:val="clear" w:color="auto" w:fill="FFFFFF"/>
        </w:rPr>
        <w:t xml:space="preserve"> n. 33/2013; </w:t>
      </w:r>
    </w:p>
    <w:p w14:paraId="1C2B08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 xml:space="preserve">Consapevole delle sanzioni penali per le ipotesi di dichiarazioni false e mendaci rese ai sensi dell’art. </w:t>
      </w:r>
      <w:proofErr w:type="gramStart"/>
      <w:r w:rsidRPr="00061C10">
        <w:rPr>
          <w:color w:val="000000"/>
          <w:shd w:val="clear" w:color="auto" w:fill="FFFFFF"/>
        </w:rPr>
        <w:t>76 del DPR n. 445/2000, sotto la propria responsabilità </w:t>
      </w:r>
      <w:proofErr w:type="gramEnd"/>
    </w:p>
    <w:p w14:paraId="5688F655" w14:textId="77777777" w:rsidR="00EA7C35" w:rsidRDefault="00EA7C35" w:rsidP="00232F64">
      <w:pPr>
        <w:jc w:val="center"/>
        <w:rPr>
          <w:b/>
          <w:bCs/>
          <w:color w:val="000000"/>
          <w:shd w:val="clear" w:color="auto" w:fill="FFFFFF"/>
        </w:rPr>
      </w:pPr>
    </w:p>
    <w:p w14:paraId="39E804F2" w14:textId="1F6DE8CE" w:rsidR="00232F64" w:rsidRDefault="00232F64" w:rsidP="00232F64">
      <w:pPr>
        <w:jc w:val="center"/>
        <w:rPr>
          <w:b/>
          <w:bCs/>
          <w:color w:val="000000"/>
          <w:shd w:val="clear" w:color="auto" w:fill="FFFFFF"/>
        </w:rPr>
      </w:pPr>
      <w:r w:rsidRPr="00DE0C55">
        <w:rPr>
          <w:b/>
          <w:bCs/>
          <w:color w:val="000000"/>
          <w:shd w:val="clear" w:color="auto" w:fill="FFFFFF"/>
        </w:rPr>
        <w:t>DICHIARA</w:t>
      </w:r>
    </w:p>
    <w:p w14:paraId="2828D26C" w14:textId="77777777" w:rsidR="00B33F49" w:rsidRPr="00DE0C55" w:rsidRDefault="00B33F49" w:rsidP="00232F64">
      <w:pPr>
        <w:jc w:val="center"/>
        <w:rPr>
          <w:b/>
          <w:bCs/>
          <w:color w:val="000000"/>
          <w:shd w:val="clear" w:color="auto" w:fill="FFFFFF"/>
        </w:rPr>
      </w:pPr>
    </w:p>
    <w:p w14:paraId="1BAD013A" w14:textId="77777777" w:rsidR="00B33F49" w:rsidRDefault="00232F64" w:rsidP="00F7489A">
      <w:pPr>
        <w:autoSpaceDE w:val="0"/>
        <w:spacing w:after="200"/>
        <w:mirrorIndents/>
        <w:rPr>
          <w:lang w:eastAsia="ar-SA"/>
        </w:rPr>
      </w:pPr>
      <w:r w:rsidRPr="00061C10">
        <w:rPr>
          <w:b/>
          <w:color w:val="000000"/>
        </w:rPr>
        <w:t xml:space="preserve">ai sensi dell'art. 47 del D.P.R. 28/12/2000, n° 445, che non sussistono cause </w:t>
      </w:r>
      <w:proofErr w:type="gramStart"/>
      <w:r w:rsidRPr="00061C10">
        <w:rPr>
          <w:b/>
          <w:color w:val="000000"/>
        </w:rPr>
        <w:t xml:space="preserve">di </w:t>
      </w:r>
      <w:proofErr w:type="gramEnd"/>
      <w:r w:rsidRPr="00061C10">
        <w:rPr>
          <w:b/>
          <w:color w:val="000000"/>
        </w:rPr>
        <w:t xml:space="preserve">incompatibilità, </w:t>
      </w:r>
      <w:bookmarkStart w:id="1" w:name="_Hlk134738424"/>
      <w:r w:rsidRPr="00061C10">
        <w:rPr>
          <w:b/>
          <w:color w:val="000000"/>
        </w:rPr>
        <w:t>di astensione e/o di conflitti di interesse</w:t>
      </w:r>
      <w:r w:rsidR="00605454" w:rsidRPr="00061C10">
        <w:rPr>
          <w:b/>
          <w:color w:val="000000"/>
        </w:rPr>
        <w:t>, neanche potenziali, che possano interferire con l’esercizio dell’incarico per il quale presenta istanza di candidatura.</w:t>
      </w:r>
      <w:r w:rsidRPr="00061C10">
        <w:rPr>
          <w:lang w:eastAsia="ar-SA"/>
        </w:rPr>
        <w:tab/>
      </w:r>
    </w:p>
    <w:p w14:paraId="4DA8D692" w14:textId="411D4A02" w:rsidR="00F7489A" w:rsidRDefault="00232F64" w:rsidP="00F7489A">
      <w:pPr>
        <w:autoSpaceDE w:val="0"/>
        <w:spacing w:after="200"/>
        <w:mirrorIndents/>
        <w:rPr>
          <w:lang w:eastAsia="ar-SA"/>
        </w:rPr>
      </w:pP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bookmarkEnd w:id="1"/>
    </w:p>
    <w:p w14:paraId="5383468C" w14:textId="6BE51022" w:rsidR="00F7489A" w:rsidRDefault="00F7489A" w:rsidP="00F7489A">
      <w:pPr>
        <w:autoSpaceDE w:val="0"/>
        <w:spacing w:after="200"/>
        <w:mirrorIndents/>
        <w:rPr>
          <w:rFonts w:eastAsiaTheme="minorEastAsia"/>
        </w:rPr>
      </w:pPr>
      <w:r>
        <w:rPr>
          <w:rFonts w:eastAsiaTheme="minorEastAsia"/>
        </w:rPr>
        <w:t xml:space="preserve">DATA </w:t>
      </w:r>
      <w:r w:rsidRPr="00472453">
        <w:rPr>
          <w:rFonts w:eastAsiaTheme="minorEastAsia"/>
        </w:rPr>
        <w:t>___________________</w:t>
      </w:r>
      <w:proofErr w:type="gramStart"/>
      <w:r w:rsidRPr="00472453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                                                                   </w:t>
      </w:r>
      <w:proofErr w:type="gramEnd"/>
      <w:r>
        <w:rPr>
          <w:rFonts w:eastAsiaTheme="minorEastAsia"/>
        </w:rPr>
        <w:t>FIRMA</w:t>
      </w:r>
    </w:p>
    <w:p w14:paraId="37777D91" w14:textId="77777777" w:rsidR="00EA7C35" w:rsidRDefault="00EA7C35" w:rsidP="00F7489A">
      <w:pPr>
        <w:autoSpaceDE w:val="0"/>
        <w:spacing w:after="200"/>
        <w:mirrorIndents/>
        <w:rPr>
          <w:rFonts w:eastAsiaTheme="minorEastAsia"/>
        </w:rPr>
      </w:pPr>
    </w:p>
    <w:p w14:paraId="6E3644A5" w14:textId="77777777" w:rsidR="00F7489A" w:rsidRPr="00B06400" w:rsidRDefault="00F7489A" w:rsidP="00F7489A">
      <w:pPr>
        <w:autoSpaceDE w:val="0"/>
        <w:spacing w:after="200"/>
        <w:mirrorIndents/>
      </w:pPr>
      <w:r>
        <w:rPr>
          <w:rFonts w:eastAsiaTheme="minorEastAsia"/>
        </w:rPr>
        <w:t xml:space="preserve">                                                                                         </w:t>
      </w:r>
      <w:r w:rsidRPr="00472453">
        <w:rPr>
          <w:rFonts w:eastAsiaTheme="minorEastAsia"/>
        </w:rPr>
        <w:t>___________________________________</w:t>
      </w:r>
    </w:p>
    <w:p w14:paraId="07821D59" w14:textId="32F45B56" w:rsidR="00232F64" w:rsidRPr="00061C10" w:rsidRDefault="00232F64" w:rsidP="00F74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eastAsia="Calibri"/>
          <w:bCs/>
          <w:i/>
          <w:iCs/>
          <w:lang w:val="en-US"/>
        </w:rPr>
      </w:pPr>
    </w:p>
    <w:sectPr w:rsidR="00232F64" w:rsidRPr="00061C10" w:rsidSect="00F3375F">
      <w:footerReference w:type="even" r:id="rId13"/>
      <w:footerReference w:type="default" r:id="rId14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F4C02" w14:textId="77777777" w:rsidR="00865090" w:rsidRDefault="00865090">
      <w:r>
        <w:separator/>
      </w:r>
    </w:p>
  </w:endnote>
  <w:endnote w:type="continuationSeparator" w:id="0">
    <w:p w14:paraId="623BAB13" w14:textId="77777777" w:rsidR="00865090" w:rsidRDefault="0086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7C975" w14:textId="77777777" w:rsidR="00865090" w:rsidRDefault="00865090">
      <w:r>
        <w:separator/>
      </w:r>
    </w:p>
  </w:footnote>
  <w:footnote w:type="continuationSeparator" w:id="0">
    <w:p w14:paraId="5701667D" w14:textId="77777777" w:rsidR="00865090" w:rsidRDefault="0086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6"/>
  </w:num>
  <w:num w:numId="7">
    <w:abstractNumId w:val="10"/>
  </w:num>
  <w:num w:numId="8">
    <w:abstractNumId w:val="24"/>
  </w:num>
  <w:num w:numId="9">
    <w:abstractNumId w:val="15"/>
  </w:num>
  <w:num w:numId="10">
    <w:abstractNumId w:val="32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1"/>
  </w:num>
  <w:num w:numId="17">
    <w:abstractNumId w:val="9"/>
  </w:num>
  <w:num w:numId="18">
    <w:abstractNumId w:val="23"/>
  </w:num>
  <w:num w:numId="19">
    <w:abstractNumId w:val="3"/>
  </w:num>
  <w:num w:numId="20">
    <w:abstractNumId w:val="4"/>
  </w:num>
  <w:num w:numId="21">
    <w:abstractNumId w:val="17"/>
  </w:num>
  <w:num w:numId="22">
    <w:abstractNumId w:val="18"/>
  </w:num>
  <w:num w:numId="23">
    <w:abstractNumId w:val="20"/>
  </w:num>
  <w:num w:numId="24">
    <w:abstractNumId w:val="27"/>
  </w:num>
  <w:num w:numId="25">
    <w:abstractNumId w:val="11"/>
  </w:num>
  <w:num w:numId="26">
    <w:abstractNumId w:val="28"/>
  </w:num>
  <w:num w:numId="27">
    <w:abstractNumId w:val="26"/>
  </w:num>
  <w:num w:numId="28">
    <w:abstractNumId w:val="29"/>
  </w:num>
  <w:num w:numId="29">
    <w:abstractNumId w:val="12"/>
  </w:num>
  <w:num w:numId="30">
    <w:abstractNumId w:val="25"/>
  </w:num>
  <w:num w:numId="31">
    <w:abstractNumId w:val="13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097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1C10"/>
    <w:rsid w:val="00062E4A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97079"/>
    <w:rsid w:val="000A0452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6CF9"/>
    <w:rsid w:val="000F7F3B"/>
    <w:rsid w:val="00100384"/>
    <w:rsid w:val="00101744"/>
    <w:rsid w:val="00104CEA"/>
    <w:rsid w:val="00112288"/>
    <w:rsid w:val="00112BBD"/>
    <w:rsid w:val="00114DF5"/>
    <w:rsid w:val="00117F16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415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2F64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345E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36F6"/>
    <w:rsid w:val="00520925"/>
    <w:rsid w:val="00520DBD"/>
    <w:rsid w:val="00520F00"/>
    <w:rsid w:val="00525018"/>
    <w:rsid w:val="00525FC9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D2C"/>
    <w:rsid w:val="00565200"/>
    <w:rsid w:val="00566D97"/>
    <w:rsid w:val="00567DE5"/>
    <w:rsid w:val="00567E59"/>
    <w:rsid w:val="00576F0F"/>
    <w:rsid w:val="00583A1F"/>
    <w:rsid w:val="00584614"/>
    <w:rsid w:val="00585647"/>
    <w:rsid w:val="00585A3D"/>
    <w:rsid w:val="00585C3D"/>
    <w:rsid w:val="00590D4A"/>
    <w:rsid w:val="00591CC1"/>
    <w:rsid w:val="005A4B10"/>
    <w:rsid w:val="005A5AB6"/>
    <w:rsid w:val="005A5F89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435"/>
    <w:rsid w:val="0060062C"/>
    <w:rsid w:val="006008A3"/>
    <w:rsid w:val="00604D3F"/>
    <w:rsid w:val="00605454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1103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090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66181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4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70544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6D9D"/>
    <w:rsid w:val="00C47403"/>
    <w:rsid w:val="00C5300F"/>
    <w:rsid w:val="00C53E2D"/>
    <w:rsid w:val="00C55600"/>
    <w:rsid w:val="00C56550"/>
    <w:rsid w:val="00C572D7"/>
    <w:rsid w:val="00C61D88"/>
    <w:rsid w:val="00C678B4"/>
    <w:rsid w:val="00C71279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20A3"/>
    <w:rsid w:val="00D94D0B"/>
    <w:rsid w:val="00D95149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F96"/>
    <w:rsid w:val="00DD1F91"/>
    <w:rsid w:val="00DD463E"/>
    <w:rsid w:val="00DD6228"/>
    <w:rsid w:val="00DD704B"/>
    <w:rsid w:val="00DE0AB9"/>
    <w:rsid w:val="00DE0C55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17C07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39C0"/>
    <w:rsid w:val="00E97626"/>
    <w:rsid w:val="00EA0230"/>
    <w:rsid w:val="00EA28E1"/>
    <w:rsid w:val="00EA2DCA"/>
    <w:rsid w:val="00EA358E"/>
    <w:rsid w:val="00EA39BB"/>
    <w:rsid w:val="00EA50F6"/>
    <w:rsid w:val="00EA7C35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375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4D3C"/>
    <w:rsid w:val="00F7489A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4AF6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92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TIS01100L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TIS01100L@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9D03A-1A7C-4854-B2E2-6873E85C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PC-OEM</cp:lastModifiedBy>
  <cp:revision>2</cp:revision>
  <cp:lastPrinted>2020-02-24T13:03:00Z</cp:lastPrinted>
  <dcterms:created xsi:type="dcterms:W3CDTF">2024-03-05T16:11:00Z</dcterms:created>
  <dcterms:modified xsi:type="dcterms:W3CDTF">2024-03-05T16:11:00Z</dcterms:modified>
</cp:coreProperties>
</file>