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4862C64" w:rsidR="00893D64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ISTANZA DI PARTECIPAZIONE PER LO SVOLGIMENTO DE</w:t>
      </w:r>
      <w:r w:rsidR="005945BC">
        <w:rPr>
          <w:rFonts w:asciiTheme="minorHAnsi" w:eastAsiaTheme="minorEastAsia" w:hAnsiTheme="minorHAnsi" w:cstheme="minorHAnsi"/>
          <w:sz w:val="22"/>
          <w:szCs w:val="22"/>
          <w:lang w:eastAsia="ar-SA"/>
        </w:rPr>
        <w:t>I PER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CORS</w:t>
      </w:r>
      <w:r w:rsidR="005945BC">
        <w:rPr>
          <w:rFonts w:asciiTheme="minorHAnsi" w:eastAsiaTheme="minorEastAsia" w:hAnsiTheme="minorHAnsi" w:cstheme="minorHAnsi"/>
          <w:sz w:val="22"/>
          <w:szCs w:val="22"/>
          <w:lang w:eastAsia="ar-SA"/>
        </w:rPr>
        <w:t>I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F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ORMA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TIV</w:t>
      </w:r>
      <w:r w:rsidR="005945BC">
        <w:rPr>
          <w:rFonts w:asciiTheme="minorHAnsi" w:eastAsiaTheme="minorEastAsia" w:hAnsiTheme="minorHAnsi" w:cstheme="minorHAnsi"/>
          <w:sz w:val="22"/>
          <w:szCs w:val="22"/>
          <w:lang w:eastAsia="ar-SA"/>
        </w:rPr>
        <w:t>I</w:t>
      </w:r>
    </w:p>
    <w:p w14:paraId="209B29FD" w14:textId="10594BE4" w:rsidR="002E4FA6" w:rsidRPr="00A810D3" w:rsidRDefault="00966498" w:rsidP="005945BC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TEMATICA: </w:t>
      </w:r>
      <w:r w:rsidR="005945BC">
        <w:rPr>
          <w:rFonts w:asciiTheme="minorHAnsi" w:hAnsiTheme="minorHAnsi" w:cstheme="minorHAnsi"/>
          <w:color w:val="212529"/>
          <w:sz w:val="23"/>
          <w:szCs w:val="23"/>
        </w:rPr>
        <w:t>PRATICHE INNOVATIVE DI VERIFICA E VALUTAZIONEDEGLI APPRENDIMENTI ANCHE CON L’UTILIZZO DELLE TECNOLOGIE DIGITALI</w:t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="002E4FA6" w:rsidRPr="00A810D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09F25A4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966498">
        <w:rPr>
          <w:rFonts w:ascii="Arial" w:eastAsiaTheme="minorEastAsia" w:hAnsi="Arial" w:cs="Arial"/>
          <w:sz w:val="18"/>
          <w:szCs w:val="18"/>
        </w:rPr>
        <w:t xml:space="preserve"> (è possibile optare per una o più percorsi</w:t>
      </w:r>
      <w:r w:rsidR="00D65DEB">
        <w:rPr>
          <w:rFonts w:ascii="Arial" w:eastAsiaTheme="minorEastAsia" w:hAnsi="Arial" w:cs="Arial"/>
          <w:sz w:val="18"/>
          <w:szCs w:val="18"/>
        </w:rPr>
        <w:t>)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10400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1984"/>
        <w:gridCol w:w="1900"/>
      </w:tblGrid>
      <w:tr w:rsidR="00B34E30" w:rsidRPr="00C20594" w14:paraId="4144DFC7" w14:textId="20B9BB68" w:rsidTr="00B34E30">
        <w:trPr>
          <w:trHeight w:val="174"/>
        </w:trPr>
        <w:tc>
          <w:tcPr>
            <w:tcW w:w="4390" w:type="dxa"/>
          </w:tcPr>
          <w:p w14:paraId="7DE59C4C" w14:textId="77777777" w:rsidR="00B34E30" w:rsidRPr="00C20594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126" w:type="dxa"/>
          </w:tcPr>
          <w:p w14:paraId="53CE6911" w14:textId="77777777" w:rsidR="00B34E30" w:rsidRPr="00C20594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984" w:type="dxa"/>
          </w:tcPr>
          <w:p w14:paraId="30A19103" w14:textId="5C510688" w:rsidR="00B34E30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  <w:tc>
          <w:tcPr>
            <w:tcW w:w="1900" w:type="dxa"/>
          </w:tcPr>
          <w:p w14:paraId="105735B6" w14:textId="5E7D7E33" w:rsidR="00B34E30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21716F" w:rsidRPr="00C20594" w14:paraId="7C6C478A" w14:textId="7CB4520B" w:rsidTr="00B34E30">
        <w:trPr>
          <w:trHeight w:val="555"/>
        </w:trPr>
        <w:tc>
          <w:tcPr>
            <w:tcW w:w="4390" w:type="dxa"/>
          </w:tcPr>
          <w:p w14:paraId="27397B54" w14:textId="77777777" w:rsidR="0021716F" w:rsidRDefault="0021716F" w:rsidP="0021716F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 “Pratiche innovative di verifica e valutazione degli apprendimenti anche con l’utilizzo delle tecnologie digitali”</w:t>
            </w:r>
          </w:p>
          <w:p w14:paraId="607A02F7" w14:textId="77777777" w:rsidR="002C569C" w:rsidRDefault="002C569C" w:rsidP="002C569C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“La valutazione dell’apprendimento nella didattica innovativa”</w:t>
            </w:r>
          </w:p>
          <w:p w14:paraId="4BE61DD5" w14:textId="633CFCBC" w:rsidR="0021716F" w:rsidRPr="00022BB3" w:rsidRDefault="0021716F" w:rsidP="0021716F">
            <w:pPr>
              <w:pStyle w:val="TableParagraph"/>
              <w:spacing w:before="25"/>
              <w:ind w:right="579"/>
            </w:pP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 xml:space="preserve">: 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>Primaria, Secondaria di I (n. 18 circa)</w:t>
            </w:r>
          </w:p>
        </w:tc>
        <w:tc>
          <w:tcPr>
            <w:tcW w:w="2126" w:type="dxa"/>
          </w:tcPr>
          <w:p w14:paraId="56134A19" w14:textId="77777777" w:rsidR="0021716F" w:rsidRPr="00C20594" w:rsidRDefault="0021716F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E7321" w14:textId="77777777" w:rsidR="0021716F" w:rsidRPr="00C20594" w:rsidRDefault="0021716F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2CBC626A" w14:textId="77777777" w:rsidR="0021716F" w:rsidRPr="00C20594" w:rsidRDefault="0021716F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21716F" w:rsidRPr="00C20594" w14:paraId="1B3DCFCC" w14:textId="52183E12" w:rsidTr="00B34E30">
        <w:trPr>
          <w:trHeight w:val="555"/>
        </w:trPr>
        <w:tc>
          <w:tcPr>
            <w:tcW w:w="4390" w:type="dxa"/>
          </w:tcPr>
          <w:p w14:paraId="09CA40D7" w14:textId="77777777" w:rsidR="0021716F" w:rsidRDefault="0021716F" w:rsidP="0021716F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 “Pratiche innovative di verifica e valutazione degli apprendimenti anche con l’utilizzo delle tecnologie digitali”</w:t>
            </w:r>
          </w:p>
          <w:p w14:paraId="424D40ED" w14:textId="77777777" w:rsidR="002C569C" w:rsidRDefault="002C569C" w:rsidP="002C569C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“La valutazione dell’apprendimento nella didattica innovativa”</w:t>
            </w:r>
          </w:p>
          <w:p w14:paraId="535F76C8" w14:textId="2F2632B3" w:rsidR="0021716F" w:rsidRDefault="0021716F" w:rsidP="0021716F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D3400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lastRenderedPageBreak/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: 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Secondaria di II (n. 17 circa)</w:t>
            </w:r>
          </w:p>
        </w:tc>
        <w:tc>
          <w:tcPr>
            <w:tcW w:w="2126" w:type="dxa"/>
          </w:tcPr>
          <w:p w14:paraId="105CB478" w14:textId="77777777" w:rsidR="0021716F" w:rsidRPr="00C20594" w:rsidRDefault="0021716F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8422F4" w14:textId="77777777" w:rsidR="0021716F" w:rsidRPr="00C20594" w:rsidRDefault="0021716F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07120FE9" w14:textId="77777777" w:rsidR="0021716F" w:rsidRPr="00C20594" w:rsidRDefault="0021716F" w:rsidP="0021716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E7AA3C0" w14:textId="03F05552" w:rsidR="0049386A" w:rsidRPr="0049386A" w:rsidRDefault="0049386A" w:rsidP="0049386A">
      <w:pPr>
        <w:rPr>
          <w:rFonts w:asciiTheme="minorHAnsi" w:eastAsiaTheme="minorEastAsia" w:hAnsiTheme="minorHAnsi" w:cstheme="minorHAnsi"/>
        </w:rPr>
      </w:pPr>
      <w:r w:rsidRPr="0049386A">
        <w:rPr>
          <w:rFonts w:asciiTheme="minorHAnsi" w:eastAsiaTheme="minorEastAsia" w:hAnsiTheme="minorHAnsi" w:cstheme="minorHAnsi"/>
        </w:rPr>
        <w:t xml:space="preserve">(In relazione alla colonna preferenza inserire un valore da 1 a </w:t>
      </w:r>
      <w:r w:rsidR="005E2E8D">
        <w:rPr>
          <w:rFonts w:asciiTheme="minorHAnsi" w:eastAsiaTheme="minorEastAsia" w:hAnsiTheme="minorHAnsi" w:cstheme="minorHAnsi"/>
        </w:rPr>
        <w:t>2</w:t>
      </w:r>
      <w:r w:rsidRPr="0049386A">
        <w:rPr>
          <w:rFonts w:asciiTheme="minorHAnsi" w:eastAsiaTheme="minorEastAsia" w:hAnsiTheme="minorHAnsi" w:cstheme="minorHAnsi"/>
        </w:rPr>
        <w:t xml:space="preserve"> . Il valore 1 corrisponde alla preferenza maggiore)</w:t>
      </w:r>
    </w:p>
    <w:p w14:paraId="41E909FD" w14:textId="77777777" w:rsidR="0049386A" w:rsidRPr="0049386A" w:rsidRDefault="0049386A" w:rsidP="0049386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49A9AFF2" w14:textId="76EE6D88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lastRenderedPageBreak/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398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16F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C569C"/>
    <w:rsid w:val="002D115B"/>
    <w:rsid w:val="002D2A47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386A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45BC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2E8D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FC1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66498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4E30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5DEB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7591E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13</cp:revision>
  <cp:lastPrinted>2020-02-24T13:03:00Z</cp:lastPrinted>
  <dcterms:created xsi:type="dcterms:W3CDTF">2024-09-26T14:19:00Z</dcterms:created>
  <dcterms:modified xsi:type="dcterms:W3CDTF">2024-10-01T13:17:00Z</dcterms:modified>
</cp:coreProperties>
</file>