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G.CARDUCCI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4E493C6E" w14:textId="03B87EE6" w:rsidR="007E027E" w:rsidRDefault="00D90080" w:rsidP="007E027E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INSUSSISTENZA CAUSE OSTATIVE PER IL RUOLO </w:t>
      </w:r>
      <w:r w:rsidR="004B6627">
        <w:rPr>
          <w:rFonts w:eastAsia="Calibri"/>
          <w:b/>
          <w:i/>
          <w:iCs/>
          <w:lang w:eastAsia="en-US"/>
        </w:rPr>
        <w:t xml:space="preserve">DI </w:t>
      </w:r>
      <w:r w:rsidR="00DC2F96">
        <w:rPr>
          <w:rFonts w:eastAsia="Calibri"/>
          <w:b/>
          <w:i/>
          <w:iCs/>
          <w:lang w:eastAsia="en-US"/>
        </w:rPr>
        <w:t xml:space="preserve">DOCENTE </w:t>
      </w:r>
      <w:r w:rsidR="007E027E">
        <w:rPr>
          <w:rFonts w:eastAsia="Calibri"/>
          <w:b/>
          <w:i/>
          <w:iCs/>
          <w:lang w:eastAsia="en-US"/>
        </w:rPr>
        <w:t>ESPERTO IN PERCORSI DI MENTORING E DI ORIENTAMENTO A VALE</w:t>
      </w:r>
      <w:r w:rsidR="00DE46A9" w:rsidRPr="00061C10">
        <w:rPr>
          <w:rFonts w:eastAsia="Calibri"/>
          <w:b/>
          <w:i/>
          <w:iCs/>
          <w:lang w:eastAsia="en-US"/>
        </w:rPr>
        <w:t>RE SU</w:t>
      </w:r>
      <w:r w:rsidR="007E027E">
        <w:rPr>
          <w:rFonts w:eastAsia="Calibri"/>
          <w:b/>
          <w:i/>
          <w:iCs/>
          <w:lang w:eastAsia="en-US"/>
        </w:rPr>
        <w:t>L PROGETTO:</w:t>
      </w:r>
    </w:p>
    <w:p w14:paraId="5E8EC4C3" w14:textId="77777777" w:rsidR="00C46D9D" w:rsidRPr="00C46D9D" w:rsidRDefault="00C46D9D" w:rsidP="00C46D9D">
      <w:pPr>
        <w:spacing w:before="120" w:after="120"/>
      </w:pPr>
    </w:p>
    <w:p w14:paraId="29108EA2" w14:textId="77777777" w:rsidR="009977D6" w:rsidRPr="009977D6" w:rsidRDefault="009977D6" w:rsidP="009977D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77D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7B3CA8AD" w14:textId="77777777" w:rsidR="009977D6" w:rsidRPr="009977D6" w:rsidRDefault="009977D6" w:rsidP="009977D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188288062"/>
      <w:r w:rsidRPr="009977D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Progetto “</w:t>
      </w:r>
      <w:r w:rsidRPr="009977D6">
        <w:rPr>
          <w:rFonts w:asciiTheme="minorHAnsi" w:hAnsiTheme="minorHAnsi" w:cstheme="minorHAnsi"/>
          <w:b/>
          <w:color w:val="212529"/>
          <w:sz w:val="22"/>
          <w:szCs w:val="22"/>
        </w:rPr>
        <w:t>Percorsi di valorizzazione e potenziamento: orientamento al progetto di vita”</w:t>
      </w:r>
    </w:p>
    <w:p w14:paraId="611FEE28" w14:textId="77777777" w:rsidR="009977D6" w:rsidRPr="009977D6" w:rsidRDefault="009977D6" w:rsidP="009977D6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100515F" w14:textId="77777777" w:rsidR="009977D6" w:rsidRPr="009977D6" w:rsidRDefault="009977D6" w:rsidP="009977D6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9977D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CNP: </w:t>
      </w:r>
      <w:r w:rsidRPr="009977D6">
        <w:rPr>
          <w:rFonts w:asciiTheme="minorHAnsi" w:hAnsiTheme="minorHAnsi" w:cstheme="minorHAnsi"/>
          <w:b/>
          <w:color w:val="212529"/>
          <w:sz w:val="22"/>
          <w:szCs w:val="22"/>
        </w:rPr>
        <w:t>M4C1I1.4-2024-1322-P-51470</w:t>
      </w:r>
    </w:p>
    <w:p w14:paraId="243E5F03" w14:textId="77777777" w:rsidR="009977D6" w:rsidRPr="009977D6" w:rsidRDefault="009977D6" w:rsidP="009977D6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77D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CUP: </w:t>
      </w:r>
      <w:r w:rsidRPr="009977D6">
        <w:rPr>
          <w:rFonts w:asciiTheme="minorHAnsi" w:hAnsiTheme="minorHAnsi" w:cstheme="minorHAnsi"/>
          <w:b/>
          <w:color w:val="212529"/>
          <w:sz w:val="22"/>
          <w:szCs w:val="22"/>
        </w:rPr>
        <w:t>G44D21001170006</w:t>
      </w:r>
    </w:p>
    <w:bookmarkEnd w:id="0"/>
    <w:p w14:paraId="04CB8501" w14:textId="77777777" w:rsidR="00C46D9D" w:rsidRPr="009977D6" w:rsidRDefault="00C46D9D" w:rsidP="00C46D9D">
      <w:pPr>
        <w:spacing w:before="120" w:after="120" w:line="276" w:lineRule="auto"/>
        <w:jc w:val="both"/>
        <w:rPr>
          <w:kern w:val="2"/>
          <w:lang w:val="en-US"/>
        </w:rPr>
      </w:pPr>
    </w:p>
    <w:p w14:paraId="2B54AFEA" w14:textId="77777777" w:rsidR="002A014D" w:rsidRPr="009977D6" w:rsidRDefault="002A014D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701CEEDB" w14:textId="77777777" w:rsidR="00EA7C35" w:rsidRPr="009977D6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proofErr w:type="spellStart"/>
      <w:r w:rsidRPr="00061C10">
        <w:rPr>
          <w:color w:val="000000"/>
          <w:shd w:val="clear" w:color="auto" w:fill="FFFFFF"/>
        </w:rPr>
        <w:t>D.Lgs.</w:t>
      </w:r>
      <w:proofErr w:type="spellEnd"/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1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1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550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6627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27E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7D6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7FE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31</cp:revision>
  <cp:lastPrinted>2020-02-24T13:03:00Z</cp:lastPrinted>
  <dcterms:created xsi:type="dcterms:W3CDTF">2023-04-07T16:16:00Z</dcterms:created>
  <dcterms:modified xsi:type="dcterms:W3CDTF">2025-01-22T16:29:00Z</dcterms:modified>
</cp:coreProperties>
</file>