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EDUCAZIONE MOTORIA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890"/>
        <w:gridCol w:w="5325"/>
        <w:tblGridChange w:id="0">
          <w:tblGrid>
            <w:gridCol w:w="2415"/>
            <w:gridCol w:w="1890"/>
            <w:gridCol w:w="532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1685.85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Collaborare con gli altri rispettando le regole e controllando le emozioni relative a sconfitte e vittorie. Organizzare condotte motorie, coordinando schemi di movimento, traiettorie e distanze, nello spazio, in relazione a sé e agli altri oggetti.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Promuovere e adottare comportamenti corretti per la sicurezza propria e dei compagni.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consapevole, mantenendo in autonomia un comportamento sportivo corretto e assumendosi le responsabilità delle proprie azioni anche in situazioni complesse e nuove. Padroneggia autonomamente gli schemi motori e posturali, sia in situazione combinata che in successione, gestendo efficacemente tempi e spazi nelle situazioni motorie proposte.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consapevole, mantenendo un comportamento sportivo corretto e assumendosi in autonomia le responsabilità delle proprie azioni anche in situazioni difficili. Gestisce con autonomia e consapevolezza gli schemi motori e posturali, sia in condizioni dinamiche che statiche, dimostrando una buona padronanza nella gestione di tempi e spazi anche in contesti motori complessi.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le regole, che generalmente rispetta in modo autonomo e consapevole. Mantiene un comportamento sportivo corretto e, nella maggior parte dei casi, si assume le responsabilità delle proprie azioni. Coordina efficacemente gli schemi motori e posturali, sia in situazioni dinamiche che statiche, gestendo con autonomia e consapevolezza tempi e spazi nelle attività motorie già sperimentate.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e rispettare le regole con parziale autonomia e consapevolezza. Mantiene un comportamento sportivo adeguato al contesto e, in genere, si assume le responsabilità delle proprie azioni. Coordina in modo sufficientemente autonomo e consapevole gli schemi motori e posturali nelle situazioni statiche, mentre incontra qualche difficoltà in quelle dinamiche, gestendo tempi e spazi solo in parte nelle diverse attività motorie proposte.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una conoscenza parziale delle regole, che rispetta prevalentemente con la guida e il supporto del docente. Talvolta assume comportamenti antisportivi e solo occasionalmente si assume la responsabilità delle proprie azioni. Coordina gli schemi motori e posturali principalmente in situazioni statiche, mentre mostra difficoltà in quelle dinamiche, gestendo tempi e spazi in modo non sempre adeguato e solo con l’assistenza dell’insegnante.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solo se sollecitato, mostrando difficoltà nel rispetto delle regole proposte. Talvolta assume comportamenti antisportivi e raramente si assume la responsabilità delle proprie azioni. Fatica a gestire tempi e spazi nelle diverse situazioni motorie e mostra una coordinazione dei movimenti approssimativa.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29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2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2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2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2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2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2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xTx3ipJiQwF6Yvtzv38/WDSXw==">CgMxLjA4AHIhMWJQZTM4cmdsTk9ySzFMUjNKX2ktRWxSX0UtN093Z1pr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