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TECNOLOGIA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875"/>
        <w:gridCol w:w="4890"/>
        <w:tblGridChange w:id="0">
          <w:tblGrid>
            <w:gridCol w:w="2865"/>
            <w:gridCol w:w="1875"/>
            <w:gridCol w:w="489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TERZA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Osservare, rappresentare e descrivere, utilizzando un linguaggio specifico, elementi del mondo artificiale.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Costruire semplici modelli/manufatti e rappresentazioni grafiche.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difficili, in modo originale e personale.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critica e di argomentazione,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consapevolezza, riuscendo ad affrontare anche situazioni complesse.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difficili.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di argomentazione,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con continuità.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collegando le principali informazioni e usando un linguaggio tecnico adeguato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parziale autonomia e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non particolarmente complessi.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lessico tecnico semplice e adeguato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principalmente sotto la guida e con il supporto del docente.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solo se già affrontati in precedenza.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tecnico limitato e con qualche incertezza.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non riesce abitualmente a rappresentare e descrivere oggetti e materiali d’uso comune, anche se guidato dal docente.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 solo saltuariamente conoscenze e abilità per eseguire semplici istruzioni.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incertezza e in maniera non adeguata al contesto.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WndKZutLSGC7/mzZgRP1z5ENA==">CgMxLjA4AHIhMWVQNWhiV04xLVllYjFuSW1VOFN0bWJlSURrbjYyT2lI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