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A982" w14:textId="77777777" w:rsidR="007912B5" w:rsidRDefault="00F677CF" w:rsidP="003C4F4F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bookmarkStart w:id="0" w:name="_GoBack"/>
      <w:bookmarkEnd w:id="0"/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6704" behindDoc="0" locked="0" layoutInCell="1" allowOverlap="1" wp14:anchorId="461ADEFC" wp14:editId="0FE939CC">
            <wp:simplePos x="0" y="0"/>
            <wp:positionH relativeFrom="column">
              <wp:posOffset>4124325</wp:posOffset>
            </wp:positionH>
            <wp:positionV relativeFrom="paragraph">
              <wp:posOffset>9525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FB51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E443862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A33E47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3CF788E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9508739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316072EB" w14:textId="77777777" w:rsidR="007912B5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lang w:val="it-IT"/>
        </w:rPr>
      </w:pPr>
      <w:r>
        <w:rPr>
          <w:rFonts w:ascii="Garamond" w:hAnsi="Garamond"/>
          <w:b/>
          <w:bCs/>
          <w:i/>
          <w:iCs/>
          <w:lang w:val="it-IT"/>
        </w:rPr>
        <w:t>MINISTERO DELL’ ISTRUZIONE</w:t>
      </w:r>
    </w:p>
    <w:p w14:paraId="5C2579B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Ufficio Scolastico Regionale per il Lazio</w:t>
      </w:r>
    </w:p>
    <w:p w14:paraId="24BB1AE1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ISTITUTO OMNICOMPRENSIVO “LEONARDO DA VINCI” ACQUAPENDENTE</w:t>
      </w:r>
    </w:p>
    <w:p w14:paraId="3902E27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Via </w:t>
      </w:r>
      <w:proofErr w:type="gramStart"/>
      <w:r>
        <w:rPr>
          <w:rFonts w:ascii="Palatino Linotype" w:eastAsia="Palatino Linotype" w:hAnsi="Palatino Linotype" w:cs="Palatino Linotype"/>
          <w:color w:val="000000"/>
          <w:lang w:val="it-IT"/>
        </w:rPr>
        <w:t>G.CARDUCCI</w:t>
      </w:r>
      <w:proofErr w:type="gramEnd"/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 s.n.c. 01021 Acquapendente (VT)  CF 80019550567 – Tel..0763/734208 fax 0763/731491</w:t>
      </w:r>
    </w:p>
    <w:p w14:paraId="3EB68F9A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>e-mail</w:t>
      </w:r>
      <w:hyperlink r:id="rId8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; PEC: </w:t>
      </w:r>
      <w:hyperlink r:id="rId9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VTIS01100L@pec.istruzione.it</w:t>
        </w:r>
      </w:hyperlink>
    </w:p>
    <w:p w14:paraId="7CAFCC67" w14:textId="77777777" w:rsidR="003F2FAF" w:rsidRDefault="003F2FAF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u w:val="none"/>
          <w:lang w:val="it-IT"/>
        </w:rPr>
      </w:pPr>
    </w:p>
    <w:p w14:paraId="7F4173DD" w14:textId="77777777" w:rsidR="00237CC8" w:rsidRDefault="00237CC8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sz w:val="24"/>
          <w:szCs w:val="24"/>
          <w:u w:val="none"/>
          <w:lang w:val="it-IT"/>
        </w:rPr>
      </w:pPr>
    </w:p>
    <w:p w14:paraId="0D06ED95" w14:textId="77777777" w:rsidR="00F677CF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P</w:t>
      </w:r>
      <w:r w:rsidR="00F677CF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IANO DI LAVORO INDIVIDUALE</w:t>
      </w:r>
    </w:p>
    <w:p w14:paraId="5DD53030" w14:textId="77777777" w:rsidR="00F677CF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6A69114" w14:textId="77777777" w:rsidR="00237CC8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LA P</w:t>
      </w:r>
      <w:r w:rsidR="00EF008B"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ROG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RAMMAZIONE DIDATTICA </w:t>
      </w:r>
    </w:p>
    <w:p w14:paraId="4F189ED5" w14:textId="77777777" w:rsidR="00EF008B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Fonts w:ascii="Palatino Linotype" w:hAnsi="Palatino Linotype"/>
          <w:b/>
          <w:bCs/>
          <w:i/>
          <w:iCs/>
          <w:noProof/>
          <w:color w:val="002060"/>
          <w:sz w:val="36"/>
          <w:szCs w:val="36"/>
          <w:highlight w:val="white"/>
          <w:lang w:val="it-IT" w:eastAsia="it-IT" w:bidi="ar-SA"/>
        </w:rPr>
        <w:drawing>
          <wp:anchor distT="0" distB="8890" distL="114935" distR="114935" simplePos="0" relativeHeight="251657728" behindDoc="0" locked="0" layoutInCell="1" allowOverlap="1" wp14:anchorId="015B0F32" wp14:editId="1D629A9A">
            <wp:simplePos x="0" y="0"/>
            <wp:positionH relativeFrom="column">
              <wp:posOffset>1704975</wp:posOffset>
            </wp:positionH>
            <wp:positionV relativeFrom="paragraph">
              <wp:posOffset>264795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220CD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470146F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170D551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75872761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CFE9904" w14:textId="7835EDC9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Docente: </w:t>
      </w:r>
      <w:proofErr w:type="spellStart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Benotti</w:t>
      </w:r>
      <w:proofErr w:type="spellEnd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Renzo</w:t>
      </w:r>
    </w:p>
    <w:p w14:paraId="2E411422" w14:textId="14D793A3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Disc</w:t>
      </w:r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iplina: Matematica</w:t>
      </w:r>
    </w:p>
    <w:p w14:paraId="11AE227D" w14:textId="412485C6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Cl</w:t>
      </w:r>
      <w:r w:rsidR="00B94642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asse: 4</w:t>
      </w:r>
      <w:r w:rsidR="00EA4BAC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AC-ITT Chimico-</w:t>
      </w:r>
    </w:p>
    <w:p w14:paraId="606DC97C" w14:textId="5FE24E08" w:rsidR="00EF008B" w:rsidRDefault="00A01746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a.s.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2024 / 2025</w:t>
      </w:r>
    </w:p>
    <w:p w14:paraId="6ED77D19" w14:textId="77777777" w:rsidR="00D108D5" w:rsidRDefault="00D108D5" w:rsidP="00660F74">
      <w:pPr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lastRenderedPageBreak/>
        <w:t>D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ai Dipartimenti disciplinari al Piano di lavoro individuale - l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 prog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rammazione didattica</w:t>
      </w:r>
    </w:p>
    <w:p w14:paraId="5BE72D3A" w14:textId="77777777" w:rsidR="00660F74" w:rsidRDefault="00660F74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4EBF01BB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Schema di sintesi</w:t>
      </w:r>
    </w:p>
    <w:p w14:paraId="10B23FD9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148244D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l Dipartimento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disciplinar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:</w:t>
      </w:r>
    </w:p>
    <w:p w14:paraId="67A567D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per disciplina il curricolo d’istituto</w:t>
      </w:r>
    </w:p>
    <w:p w14:paraId="4F8DF3C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oncorda le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scelte comuni inerenti la programmazione didattico-disciplinare</w:t>
      </w:r>
    </w:p>
    <w:p w14:paraId="13CE147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S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tabilisce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gli standard minimi di apprendimento, declinati in termini di conoscenze, abilità e competenze</w:t>
      </w:r>
    </w:p>
    <w:p w14:paraId="63F45779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Definisc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contenuti imprescindibili delle discipline (fondamentali), coerentemente con le indicazioni e i regolamenti nazionali</w:t>
      </w:r>
    </w:p>
    <w:p w14:paraId="2FCC9DE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le linee comuni dei piani di lavoro individuali</w:t>
      </w:r>
    </w:p>
    <w:p w14:paraId="57D2F57E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V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aluta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le proposte di adozione dei libri di testo ai Consigli di classe</w:t>
      </w:r>
    </w:p>
    <w:p w14:paraId="5320DAA8" w14:textId="77777777" w:rsidR="00D90840" w:rsidRDefault="00D90840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E7150D9" w14:textId="77777777" w:rsidR="00D108D5" w:rsidRDefault="00D108D5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 Consigli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 classe:</w:t>
      </w:r>
    </w:p>
    <w:p w14:paraId="4C376B4D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P.A.C.</w:t>
      </w:r>
    </w:p>
    <w:p w14:paraId="051C33FB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rogramma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U.D.A. trasversali</w:t>
      </w:r>
    </w:p>
    <w:p w14:paraId="2602D0D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onitora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l’andamento educativo didattico della classe e del singolo studente</w:t>
      </w:r>
    </w:p>
    <w:p w14:paraId="5512ABD6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rogetta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interventi di recupero</w:t>
      </w:r>
    </w:p>
    <w:p w14:paraId="48570184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Pianifica attività inerenti il PCTO </w:t>
      </w:r>
    </w:p>
    <w:p w14:paraId="4CE1F773" w14:textId="77777777" w:rsidR="00D90840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13DED018" w14:textId="77777777" w:rsidR="00EF008B" w:rsidRPr="00075FB4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lastRenderedPageBreak/>
        <w:t>Il Docente:</w:t>
      </w:r>
    </w:p>
    <w:p w14:paraId="65E1EFF9" w14:textId="77777777" w:rsidR="00EF008B" w:rsidRPr="00075FB4" w:rsidRDefault="00EF008B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7C019B2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Delinea, in relazione alla specifica classe, il percorso disciplinare e le relazioni interdisciplinari che lo coinvolgono</w:t>
      </w:r>
    </w:p>
    <w:p w14:paraId="0FA68D45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 il contributo disciplinare per il raggiungimento degli obiettivi educativi individuati dal Consiglio di Classe;</w:t>
      </w:r>
    </w:p>
    <w:p w14:paraId="03864E1C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È articolato sui seguenti punti:</w:t>
      </w:r>
    </w:p>
    <w:p w14:paraId="526F4AEF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Analisi dei livelli di partenza della classe</w:t>
      </w:r>
    </w:p>
    <w:p w14:paraId="129A8699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Definizione degli obiettivi di apprendimento in termini di competenze</w:t>
      </w:r>
    </w:p>
    <w:p w14:paraId="4D2A51E8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Indicazione dei contenuti scelti per la maturazione delle competenze con relativa scansione temporale e/o in moduli </w:t>
      </w:r>
      <w:proofErr w:type="spellStart"/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UdA</w:t>
      </w:r>
      <w:proofErr w:type="spellEnd"/>
    </w:p>
    <w:p w14:paraId="6B94FF34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Metodi e strumenti di lavoro</w:t>
      </w:r>
    </w:p>
    <w:p w14:paraId="4E0F6A7F" w14:textId="77777777" w:rsidR="00BB1D5A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Modalità e strumenti di verifica e valutazione</w:t>
      </w:r>
    </w:p>
    <w:p w14:paraId="407566AC" w14:textId="77777777" w:rsidR="00701208" w:rsidRPr="00D46F3E" w:rsidRDefault="00701208" w:rsidP="00701208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72F0BAD5" w14:textId="77777777" w:rsidR="00BB1D5A" w:rsidRPr="00075FB4" w:rsidRDefault="00BB1D5A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 w:eastAsia="zh-CN" w:bidi="ar-SA"/>
        </w:rPr>
      </w:pPr>
      <w:r w:rsidRP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br w:type="page"/>
      </w:r>
    </w:p>
    <w:p w14:paraId="183C823B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lastRenderedPageBreak/>
        <w:t>Docente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5645ACF4" w14:textId="77777777" w:rsidTr="00BB1D5A">
        <w:tc>
          <w:tcPr>
            <w:tcW w:w="14427" w:type="dxa"/>
          </w:tcPr>
          <w:p w14:paraId="645CC6DB" w14:textId="6DF74432" w:rsidR="00BB1D5A" w:rsidRPr="00075FB4" w:rsidRDefault="00F86F02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BENOTTI RENZO</w:t>
            </w:r>
          </w:p>
        </w:tc>
      </w:tr>
    </w:tbl>
    <w:p w14:paraId="4A08EDF9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539E416C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Classe </w:t>
      </w:r>
      <w:r w:rsidR="00154ABB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/ Classi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419A2848" w14:textId="77777777" w:rsidTr="009D6CFC">
        <w:tc>
          <w:tcPr>
            <w:tcW w:w="14427" w:type="dxa"/>
          </w:tcPr>
          <w:p w14:paraId="7940AF83" w14:textId="5BCD48DC" w:rsidR="00BB1D5A" w:rsidRPr="00075FB4" w:rsidRDefault="00B94642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4</w:t>
            </w:r>
            <w:r w:rsidR="004E6121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AEC</w:t>
            </w:r>
          </w:p>
        </w:tc>
      </w:tr>
    </w:tbl>
    <w:p w14:paraId="52081704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1B67CB86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Disciplina/e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6E6A96CE" w14:textId="77777777" w:rsidTr="009D6CFC">
        <w:tc>
          <w:tcPr>
            <w:tcW w:w="14427" w:type="dxa"/>
          </w:tcPr>
          <w:p w14:paraId="77F789B3" w14:textId="76FCF982" w:rsidR="00BB1D5A" w:rsidRPr="00075FB4" w:rsidRDefault="00F86F02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MATEMATICA</w:t>
            </w:r>
          </w:p>
        </w:tc>
      </w:tr>
    </w:tbl>
    <w:p w14:paraId="0A284391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45B4C65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Libri di testo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EA4BAC" w14:paraId="45D0C1BF" w14:textId="77777777" w:rsidTr="009D6CFC">
        <w:tc>
          <w:tcPr>
            <w:tcW w:w="14427" w:type="dxa"/>
          </w:tcPr>
          <w:p w14:paraId="432A38C5" w14:textId="177C9D12" w:rsidR="00BB1D5A" w:rsidRPr="00D7397B" w:rsidRDefault="00D7397B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single"/>
                <w:lang w:eastAsia="en-US" w:bidi="en-US"/>
              </w:rPr>
              <w:t>Nuova matematica a colori- Vol.3</w:t>
            </w:r>
            <w:r w:rsidRPr="00D7397B">
              <w:rPr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single"/>
                <w:lang w:eastAsia="en-US" w:bidi="en-US"/>
              </w:rPr>
              <w:t>-Edizione verde-Leonardo Sasso-</w:t>
            </w:r>
          </w:p>
        </w:tc>
      </w:tr>
    </w:tbl>
    <w:p w14:paraId="74A5909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EA96A72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Minimo di verifiche 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oggettive predisposte 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dal Dipartimento disciplinare (se previste)</w:t>
      </w:r>
    </w:p>
    <w:p w14:paraId="14654CB1" w14:textId="52F4B30B" w:rsidR="00BB1D5A" w:rsidRPr="00075FB4" w:rsidRDefault="00E127D4" w:rsidP="004E6121">
      <w:pPr>
        <w:pStyle w:val="Paragrafoelenco"/>
        <w:ind w:left="144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Prove di ingresso</w:t>
      </w:r>
    </w:p>
    <w:p w14:paraId="0D3BDB66" w14:textId="7EF30CCD" w:rsidR="00E127D4" w:rsidRPr="004E6121" w:rsidRDefault="004E6121" w:rsidP="004E6121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  </w:t>
      </w: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 w:rsidR="00E127D4"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Prove intermedie</w:t>
      </w:r>
    </w:p>
    <w:p w14:paraId="4C5C9B44" w14:textId="4D3F10EE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ab/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Prove finali</w:t>
      </w:r>
    </w:p>
    <w:p w14:paraId="17BD56EC" w14:textId="42D7EDF5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X</w:t>
      </w:r>
      <w:r w:rsidR="005A6992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 </w:t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Non sono previste prove</w:t>
      </w:r>
    </w:p>
    <w:p w14:paraId="55BC5FB1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9A7C16" w:rsidRPr="004E6121" w14:paraId="18F69C39" w14:textId="77777777" w:rsidTr="009A7C16">
        <w:tc>
          <w:tcPr>
            <w:tcW w:w="14427" w:type="dxa"/>
          </w:tcPr>
          <w:p w14:paraId="36AFFFD7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lastRenderedPageBreak/>
              <w:t>COMPETENZE E CONTENUTI</w:t>
            </w:r>
          </w:p>
        </w:tc>
      </w:tr>
    </w:tbl>
    <w:p w14:paraId="47D3E443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6E8C8F7" w14:textId="77777777" w:rsidR="00CE3E6D" w:rsidRPr="00075FB4" w:rsidRDefault="001D3F58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A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fondamentali” (da</w:t>
      </w:r>
      <w:r w:rsidR="00CE3E6D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Curricolo di Istituto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6"/>
        <w:gridCol w:w="5478"/>
        <w:gridCol w:w="2372"/>
        <w:gridCol w:w="2031"/>
      </w:tblGrid>
      <w:tr w:rsidR="00CE3E6D" w:rsidRPr="00EA4BAC" w14:paraId="11A6DCF5" w14:textId="77777777" w:rsidTr="00F86F02">
        <w:tc>
          <w:tcPr>
            <w:tcW w:w="3316" w:type="dxa"/>
          </w:tcPr>
          <w:p w14:paraId="4B72716A" w14:textId="77777777" w:rsidR="001D3F58" w:rsidRPr="00075FB4" w:rsidRDefault="00CE3E6D" w:rsidP="001D3F58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0075C681" w14:textId="77777777" w:rsidR="00CE3E6D" w:rsidRPr="00075FB4" w:rsidRDefault="00CE3E6D" w:rsidP="001D3F5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. È possibile inserire la sigla corrispondente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5478" w:type="dxa"/>
          </w:tcPr>
          <w:p w14:paraId="414CF1EB" w14:textId="77777777" w:rsidR="00CE3E6D" w:rsidRPr="00075FB4" w:rsidRDefault="00CE3E6D" w:rsidP="001D3F58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3FE9A0E9" w14:textId="77777777" w:rsidR="00CE3E6D" w:rsidRPr="00075FB4" w:rsidRDefault="00CE3E6D" w:rsidP="001D3F5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riportare i contenuti 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relativi alle </w:t>
            </w: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, individuati dai D.D. come “c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ontenuti</w:t>
            </w:r>
            <w:r w:rsidR="00613500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fondamentali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”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372" w:type="dxa"/>
          </w:tcPr>
          <w:p w14:paraId="00CED61A" w14:textId="77777777" w:rsidR="00CE3E6D" w:rsidRPr="00075FB4" w:rsidRDefault="00CE3E6D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19F8538D" w14:textId="05DDBBC6" w:rsidR="00CE3E6D" w:rsidRPr="00075FB4" w:rsidRDefault="00A01746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settembre 2024 – 24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</w:t>
            </w:r>
            <w:r w:rsidR="00CE3E6D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6AA133A" w14:textId="77777777" w:rsidR="001D3F58" w:rsidRPr="00075FB4" w:rsidRDefault="001D3F58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1" w:type="dxa"/>
          </w:tcPr>
          <w:p w14:paraId="25B07698" w14:textId="77777777" w:rsidR="00CE3E6D" w:rsidRPr="00075FB4" w:rsidRDefault="00CE3E6D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7DC27131" w14:textId="398593FA" w:rsidR="00CE3E6D" w:rsidRPr="00075FB4" w:rsidRDefault="00BC7489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 – 6</w:t>
            </w: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giugno 2024</w:t>
            </w:r>
          </w:p>
          <w:p w14:paraId="277D6C0C" w14:textId="77777777" w:rsidR="001D3F58" w:rsidRPr="00075FB4" w:rsidRDefault="001D3F58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E6364A" w:rsidRPr="00D46F3E" w14:paraId="28AC9DC6" w14:textId="77777777" w:rsidTr="00F86F02">
        <w:tc>
          <w:tcPr>
            <w:tcW w:w="3316" w:type="dxa"/>
          </w:tcPr>
          <w:p w14:paraId="49775940" w14:textId="27E64291" w:rsidR="00E6364A" w:rsidRPr="00075FB4" w:rsidRDefault="00237B24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4</w:t>
            </w:r>
            <w:r w:rsidR="00E6364A" w:rsidRPr="00617DA4">
              <w:t>A</w:t>
            </w:r>
          </w:p>
        </w:tc>
        <w:tc>
          <w:tcPr>
            <w:tcW w:w="5478" w:type="dxa"/>
          </w:tcPr>
          <w:p w14:paraId="7C9913A8" w14:textId="77777777" w:rsidR="00237B24" w:rsidRPr="00237B24" w:rsidRDefault="00237B24" w:rsidP="00237B24">
            <w:pPr>
              <w:suppressAutoHyphens/>
              <w:rPr>
                <w:b/>
                <w:sz w:val="24"/>
                <w:szCs w:val="24"/>
                <w:lang w:val="it-IT" w:eastAsia="zh-CN" w:bidi="ar-SA"/>
              </w:rPr>
            </w:pPr>
            <w:r w:rsidRPr="00237B24">
              <w:rPr>
                <w:b/>
                <w:color w:val="000000"/>
                <w:sz w:val="24"/>
                <w:szCs w:val="24"/>
                <w:lang w:val="it-IT" w:eastAsia="zh-CN" w:bidi="ar-SA"/>
              </w:rPr>
              <w:t xml:space="preserve">Angoli e loro misura, angoli notevoli e ricerca dei valori delle funzioni goniometriche. Angoli associati. Funzioni goniometriche, periodo e traslazione. </w:t>
            </w:r>
            <w:r w:rsidRPr="00237B24">
              <w:rPr>
                <w:b/>
                <w:sz w:val="24"/>
                <w:szCs w:val="24"/>
                <w:lang w:val="it-IT" w:eastAsia="zh-CN" w:bidi="ar-SA"/>
              </w:rPr>
              <w:t>Funzioni seno, coseno, tangente, cotangente, secante, cosecante.</w:t>
            </w:r>
          </w:p>
          <w:p w14:paraId="1793FFEE" w14:textId="77777777" w:rsidR="00237B24" w:rsidRPr="00237B24" w:rsidRDefault="00237B24" w:rsidP="00237B24">
            <w:pPr>
              <w:suppressAutoHyphens/>
              <w:rPr>
                <w:sz w:val="24"/>
                <w:szCs w:val="24"/>
                <w:lang w:val="it-IT" w:eastAsia="zh-CN" w:bidi="ar-SA"/>
              </w:rPr>
            </w:pPr>
            <w:r w:rsidRPr="00237B24">
              <w:rPr>
                <w:sz w:val="24"/>
                <w:szCs w:val="24"/>
                <w:lang w:val="it-IT" w:eastAsia="zh-CN" w:bidi="ar-SA"/>
              </w:rPr>
              <w:t>Formule di addizione, sottrazione, duplicazione, parametriche.</w:t>
            </w:r>
          </w:p>
          <w:p w14:paraId="02A7D993" w14:textId="77F87E6C" w:rsidR="00E6364A" w:rsidRPr="00E6364A" w:rsidRDefault="00237B24" w:rsidP="00237B24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proofErr w:type="gramStart"/>
            <w:r w:rsidRPr="00237B2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E</w:t>
            </w:r>
            <w:r w:rsidR="007638E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quazioni </w:t>
            </w:r>
            <w:r w:rsidRPr="00237B2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 goniometriche.</w:t>
            </w:r>
            <w:r w:rsidR="00E6364A"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.</w:t>
            </w:r>
            <w:proofErr w:type="gramEnd"/>
            <w:r w:rsidR="00E6364A"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7C529066" w14:textId="3E86DBB0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067A9B83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62642CD0" w14:textId="77777777" w:rsidTr="00F86F02">
        <w:tc>
          <w:tcPr>
            <w:tcW w:w="3316" w:type="dxa"/>
          </w:tcPr>
          <w:p w14:paraId="012D7CB7" w14:textId="7E1C12C9" w:rsidR="00E6364A" w:rsidRPr="00075FB4" w:rsidRDefault="00237B24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4</w:t>
            </w:r>
            <w:r w:rsidR="00E6364A" w:rsidRPr="00617DA4">
              <w:t>B</w:t>
            </w:r>
          </w:p>
        </w:tc>
        <w:tc>
          <w:tcPr>
            <w:tcW w:w="5478" w:type="dxa"/>
          </w:tcPr>
          <w:p w14:paraId="51EE583F" w14:textId="77777777" w:rsidR="00237B24" w:rsidRPr="00237B24" w:rsidRDefault="00237B24" w:rsidP="00237B24">
            <w:pPr>
              <w:suppressAutoHyphens/>
              <w:rPr>
                <w:b/>
                <w:sz w:val="24"/>
                <w:szCs w:val="24"/>
                <w:lang w:val="it-IT" w:eastAsia="zh-CN" w:bidi="ar-SA"/>
              </w:rPr>
            </w:pPr>
            <w:r w:rsidRPr="00237B24">
              <w:rPr>
                <w:b/>
                <w:sz w:val="24"/>
                <w:szCs w:val="24"/>
                <w:lang w:val="it-IT" w:eastAsia="zh-CN" w:bidi="ar-SA"/>
              </w:rPr>
              <w:t>Teoremi sui triangoli rettangoli, area del triangolo e teorema della corda.</w:t>
            </w:r>
          </w:p>
          <w:p w14:paraId="49162C68" w14:textId="3FBC4C2B" w:rsidR="00E6364A" w:rsidRPr="00E6364A" w:rsidRDefault="00237B24" w:rsidP="00237B24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237B2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Teorema dei seni e del coseno.</w:t>
            </w:r>
          </w:p>
        </w:tc>
        <w:tc>
          <w:tcPr>
            <w:tcW w:w="2372" w:type="dxa"/>
          </w:tcPr>
          <w:p w14:paraId="72B266E6" w14:textId="32924CDB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4122780C" w14:textId="47CD85C9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2ED45BED" w14:textId="77777777" w:rsidTr="00F86F02">
        <w:tc>
          <w:tcPr>
            <w:tcW w:w="3316" w:type="dxa"/>
          </w:tcPr>
          <w:p w14:paraId="38181A34" w14:textId="539C8FB8" w:rsidR="00E6364A" w:rsidRPr="00075FB4" w:rsidRDefault="00237B24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4</w:t>
            </w:r>
            <w:r w:rsidR="00E6364A" w:rsidRPr="00617DA4">
              <w:t>C</w:t>
            </w:r>
          </w:p>
        </w:tc>
        <w:tc>
          <w:tcPr>
            <w:tcW w:w="5478" w:type="dxa"/>
          </w:tcPr>
          <w:p w14:paraId="0FB21349" w14:textId="788AED45" w:rsidR="00E6364A" w:rsidRPr="00075FB4" w:rsidRDefault="007638E2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7638E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Potenze a esponente reale, proprietà dei logaritmi. Grafico di funzioni esponenziali e logaritmiche e loro dominio.</w:t>
            </w:r>
          </w:p>
        </w:tc>
        <w:tc>
          <w:tcPr>
            <w:tcW w:w="2372" w:type="dxa"/>
          </w:tcPr>
          <w:p w14:paraId="3D9A9B8E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6F4E6DBA" w14:textId="622E22C4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  <w:tr w:rsidR="00E6364A" w:rsidRPr="00E6364A" w14:paraId="11B4A036" w14:textId="77777777" w:rsidTr="00F86F02">
        <w:tc>
          <w:tcPr>
            <w:tcW w:w="3316" w:type="dxa"/>
          </w:tcPr>
          <w:p w14:paraId="092E2575" w14:textId="3F4E2D0F" w:rsidR="00E6364A" w:rsidRPr="00617DA4" w:rsidRDefault="00237B24" w:rsidP="00E6364A">
            <w:pPr>
              <w:pStyle w:val="Paragrafoelenco"/>
              <w:ind w:left="0"/>
              <w:jc w:val="both"/>
            </w:pPr>
            <w:r>
              <w:t>ITT MAT 4</w:t>
            </w:r>
            <w:r w:rsidR="00E6364A">
              <w:t>D</w:t>
            </w:r>
          </w:p>
        </w:tc>
        <w:tc>
          <w:tcPr>
            <w:tcW w:w="5478" w:type="dxa"/>
          </w:tcPr>
          <w:p w14:paraId="4A5F9F91" w14:textId="08D967FD" w:rsidR="00E6364A" w:rsidRPr="00053012" w:rsidRDefault="007638E2" w:rsidP="00E6364A">
            <w:pPr>
              <w:pStyle w:val="Paragrafoelenco"/>
              <w:ind w:left="0"/>
              <w:jc w:val="both"/>
            </w:pPr>
            <w:r w:rsidRPr="007638E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Equazioni e disequazioni esponenziali e logaritmiche e metodi di risoluzione.</w:t>
            </w:r>
          </w:p>
        </w:tc>
        <w:tc>
          <w:tcPr>
            <w:tcW w:w="2372" w:type="dxa"/>
          </w:tcPr>
          <w:p w14:paraId="51796201" w14:textId="0C89CD01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38B1A285" w14:textId="597F69FD" w:rsidR="00E6364A" w:rsidRDefault="007638E2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B254D7F" w14:textId="77777777" w:rsidR="00CE3E6D" w:rsidRPr="00075FB4" w:rsidRDefault="00CE3E6D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611AFD71" w14:textId="77777777" w:rsidR="001D3F58" w:rsidRPr="00075FB4" w:rsidRDefault="001D3F58" w:rsidP="001D3F58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B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relativi alle UDA trasversali”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(da P.A.C.)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9"/>
        <w:gridCol w:w="5469"/>
        <w:gridCol w:w="2375"/>
        <w:gridCol w:w="2034"/>
      </w:tblGrid>
      <w:tr w:rsidR="00CE7F97" w:rsidRPr="00075FB4" w14:paraId="50A432BD" w14:textId="77777777" w:rsidTr="001E2ED8">
        <w:tc>
          <w:tcPr>
            <w:tcW w:w="13197" w:type="dxa"/>
            <w:gridSpan w:val="4"/>
          </w:tcPr>
          <w:p w14:paraId="6379BF13" w14:textId="77777777" w:rsidR="00CE7F97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Fonts w:ascii="Palatino Linotype" w:hAnsi="Palatino Linotype" w:cs="Garamond"/>
                <w:b/>
                <w:sz w:val="24"/>
                <w:szCs w:val="24"/>
              </w:rPr>
              <w:t xml:space="preserve"> </w:t>
            </w:r>
            <w:r w:rsidR="00CE7F97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U.D.A. “______________________________________________”</w:t>
            </w:r>
          </w:p>
        </w:tc>
      </w:tr>
      <w:tr w:rsidR="00BC7489" w:rsidRPr="00EA4BAC" w14:paraId="1A32640A" w14:textId="77777777" w:rsidTr="001E2ED8">
        <w:tc>
          <w:tcPr>
            <w:tcW w:w="3319" w:type="dxa"/>
          </w:tcPr>
          <w:p w14:paraId="463B59A5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6DEAF8BD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Istituto)</w:t>
            </w:r>
          </w:p>
        </w:tc>
        <w:tc>
          <w:tcPr>
            <w:tcW w:w="5469" w:type="dxa"/>
          </w:tcPr>
          <w:p w14:paraId="6A5556C8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66EF14B0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(riportare i contenuti di disciplina relativi alle U.D.A. trasversali programmati nei PAC)</w:t>
            </w:r>
          </w:p>
        </w:tc>
        <w:tc>
          <w:tcPr>
            <w:tcW w:w="2375" w:type="dxa"/>
          </w:tcPr>
          <w:p w14:paraId="127B1D05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18150523" w14:textId="07E23D40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</w:t>
            </w:r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settembre 2024– 24 </w:t>
            </w:r>
            <w:proofErr w:type="gramStart"/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31A5182" w14:textId="7972CBA8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4" w:type="dxa"/>
          </w:tcPr>
          <w:p w14:paraId="2EAEB911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7FFE9A56" w14:textId="69B038BB" w:rsidR="00BC7489" w:rsidRPr="00075FB4" w:rsidRDefault="00A01746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 – 6 giugno 2025</w:t>
            </w:r>
          </w:p>
          <w:p w14:paraId="2C642D80" w14:textId="6573DB49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1D3F58" w:rsidRPr="00EA4BAC" w14:paraId="0BFF5F42" w14:textId="77777777" w:rsidTr="001E2ED8">
        <w:tc>
          <w:tcPr>
            <w:tcW w:w="3319" w:type="dxa"/>
          </w:tcPr>
          <w:p w14:paraId="1A3493A0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469" w:type="dxa"/>
          </w:tcPr>
          <w:p w14:paraId="6E10193E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375" w:type="dxa"/>
          </w:tcPr>
          <w:p w14:paraId="7AA56198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4" w:type="dxa"/>
          </w:tcPr>
          <w:p w14:paraId="359E1103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39848A23" w14:textId="77777777" w:rsidR="00E127D4" w:rsidRPr="00075FB4" w:rsidRDefault="00E127D4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CB42C18" w14:textId="77777777" w:rsidR="00E127D4" w:rsidRPr="00075FB4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 C: “Contenuti opzionali”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7"/>
        <w:gridCol w:w="5476"/>
        <w:gridCol w:w="2372"/>
        <w:gridCol w:w="2032"/>
      </w:tblGrid>
      <w:tr w:rsidR="00BC7489" w:rsidRPr="00EA4BAC" w14:paraId="5011E5F3" w14:textId="77777777" w:rsidTr="00F86F02">
        <w:tc>
          <w:tcPr>
            <w:tcW w:w="3317" w:type="dxa"/>
          </w:tcPr>
          <w:p w14:paraId="170C6438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516D8778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 Curricolo di Istituto)</w:t>
            </w:r>
          </w:p>
        </w:tc>
        <w:tc>
          <w:tcPr>
            <w:tcW w:w="5476" w:type="dxa"/>
          </w:tcPr>
          <w:p w14:paraId="71F2D93D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0C84E06A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(sono dipendenti dalla pianificazione e programmazione didattica specifica di ciascun docente e dalle peculiarità della classe di riferimento. Possono essere: a) scelti tra i contenuti opzionali indicati dal D.D.; b) liberamente scelti dal Docente)</w:t>
            </w:r>
          </w:p>
        </w:tc>
        <w:tc>
          <w:tcPr>
            <w:tcW w:w="2372" w:type="dxa"/>
          </w:tcPr>
          <w:p w14:paraId="36824F55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402A4DEA" w14:textId="73B03F75" w:rsidR="00BC7489" w:rsidRPr="00075FB4" w:rsidRDefault="00A01746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settembre 2024 – 24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</w:t>
            </w:r>
            <w:r w:rsidR="00BC7489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8642AD" w14:textId="31FBE246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2" w:type="dxa"/>
          </w:tcPr>
          <w:p w14:paraId="3BF1F78D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4CB2A294" w14:textId="551CD50A" w:rsidR="00BC7489" w:rsidRPr="00075FB4" w:rsidRDefault="00A01746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 – 6 giugno 2025</w:t>
            </w:r>
          </w:p>
          <w:p w14:paraId="0F8A84B6" w14:textId="7C13F71B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0B130B" w:rsidRPr="000B130B" w14:paraId="21C09257" w14:textId="77777777" w:rsidTr="00F86F02">
        <w:tc>
          <w:tcPr>
            <w:tcW w:w="3317" w:type="dxa"/>
          </w:tcPr>
          <w:p w14:paraId="58D90CE9" w14:textId="792A6E30" w:rsidR="000B130B" w:rsidRPr="000B130B" w:rsidRDefault="007638E2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ITT MAT 4D</w:t>
            </w:r>
          </w:p>
        </w:tc>
        <w:tc>
          <w:tcPr>
            <w:tcW w:w="5476" w:type="dxa"/>
          </w:tcPr>
          <w:p w14:paraId="4DD20A63" w14:textId="540677AF" w:rsidR="007638E2" w:rsidRPr="00237B24" w:rsidRDefault="007638E2" w:rsidP="007638E2">
            <w:pPr>
              <w:suppressAutoHyphens/>
              <w:rPr>
                <w:sz w:val="24"/>
                <w:szCs w:val="24"/>
                <w:lang w:val="it-IT" w:eastAsia="zh-CN" w:bidi="ar-SA"/>
              </w:rPr>
            </w:pPr>
            <w:r w:rsidRPr="00237B24">
              <w:rPr>
                <w:sz w:val="24"/>
                <w:szCs w:val="24"/>
                <w:lang w:val="it-IT" w:eastAsia="zh-CN" w:bidi="ar-SA"/>
              </w:rPr>
              <w:t xml:space="preserve">Formule di addizione, sottrazione, duplicazione, </w:t>
            </w:r>
            <w:proofErr w:type="spellStart"/>
            <w:proofErr w:type="gramStart"/>
            <w:r w:rsidRPr="00237B24">
              <w:rPr>
                <w:sz w:val="24"/>
                <w:szCs w:val="24"/>
                <w:lang w:val="it-IT" w:eastAsia="zh-CN" w:bidi="ar-SA"/>
              </w:rPr>
              <w:t>parametriche.</w:t>
            </w:r>
            <w:r>
              <w:rPr>
                <w:b/>
                <w:sz w:val="24"/>
                <w:szCs w:val="24"/>
                <w:lang w:val="it-IT"/>
              </w:rPr>
              <w:t>D</w:t>
            </w:r>
            <w:r w:rsidRPr="007638E2">
              <w:rPr>
                <w:sz w:val="24"/>
                <w:szCs w:val="24"/>
                <w:lang w:val="it-IT"/>
              </w:rPr>
              <w:t>isequazioni</w:t>
            </w:r>
            <w:proofErr w:type="spellEnd"/>
            <w:proofErr w:type="gramEnd"/>
            <w:r w:rsidRPr="007638E2">
              <w:rPr>
                <w:b/>
                <w:sz w:val="24"/>
                <w:szCs w:val="24"/>
                <w:lang w:val="it-IT"/>
              </w:rPr>
              <w:t xml:space="preserve"> goniometriche..</w:t>
            </w:r>
          </w:p>
          <w:p w14:paraId="19D133D1" w14:textId="475CCA84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9BDA55B" w14:textId="77777777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B7D5206" w14:textId="0DD68B2A" w:rsidR="000B130B" w:rsidRPr="000B130B" w:rsidRDefault="00EC099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AAC6AD8" w14:textId="4B5B5EFA" w:rsidR="00CE7F97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B576D26" w14:textId="77777777" w:rsidR="001E2ED8" w:rsidRPr="00075FB4" w:rsidRDefault="001E2ED8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4434"/>
        <w:gridCol w:w="4508"/>
        <w:gridCol w:w="4255"/>
      </w:tblGrid>
      <w:tr w:rsidR="009A7C16" w:rsidRPr="00075FB4" w14:paraId="6545DA1D" w14:textId="77777777" w:rsidTr="005B51B9">
        <w:tc>
          <w:tcPr>
            <w:tcW w:w="13423" w:type="dxa"/>
            <w:gridSpan w:val="3"/>
          </w:tcPr>
          <w:p w14:paraId="438BCD0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 xml:space="preserve">VERIFICHE </w:t>
            </w:r>
          </w:p>
        </w:tc>
      </w:tr>
      <w:tr w:rsidR="008E1B1D" w:rsidRPr="00EA4BAC" w14:paraId="3A5CAE7D" w14:textId="77777777" w:rsidTr="008E1B1D">
        <w:tc>
          <w:tcPr>
            <w:tcW w:w="4503" w:type="dxa"/>
          </w:tcPr>
          <w:p w14:paraId="43CD7070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VERIFICHE DELLE CONOSCENZE E COMPETENZE DISCIPLINARI</w:t>
            </w:r>
          </w:p>
        </w:tc>
        <w:tc>
          <w:tcPr>
            <w:tcW w:w="4590" w:type="dxa"/>
          </w:tcPr>
          <w:p w14:paraId="3B5F53B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 PERIODO</w:t>
            </w:r>
          </w:p>
          <w:p w14:paraId="531BD4A5" w14:textId="09932C60" w:rsidR="009A7C16" w:rsidRPr="00075FB4" w:rsidRDefault="00A0174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Settembre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- 2</w:t>
            </w:r>
            <w:r w:rsidR="003C4F4F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 Dicembre</w:t>
            </w: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B9A21E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58D537C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II PERIODO</w:t>
            </w:r>
          </w:p>
          <w:p w14:paraId="19C875D2" w14:textId="1CDFF16C" w:rsidR="009A7C16" w:rsidRPr="00075FB4" w:rsidRDefault="008533B9" w:rsidP="003C4F4F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Gennaio 2025 - 6 Giugno 2025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</w:tr>
      <w:tr w:rsidR="008E1B1D" w:rsidRPr="00075FB4" w14:paraId="02739034" w14:textId="77777777" w:rsidTr="008E1B1D">
        <w:tc>
          <w:tcPr>
            <w:tcW w:w="4503" w:type="dxa"/>
          </w:tcPr>
          <w:p w14:paraId="109EC9E7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di ingresso </w:t>
            </w:r>
          </w:p>
        </w:tc>
        <w:tc>
          <w:tcPr>
            <w:tcW w:w="4590" w:type="dxa"/>
          </w:tcPr>
          <w:p w14:paraId="36B46A40" w14:textId="7B805D1D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25CF018" w14:textId="22B6044F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EA4BAC" w14:paraId="5407E956" w14:textId="77777777" w:rsidTr="008E1B1D">
        <w:tc>
          <w:tcPr>
            <w:tcW w:w="4503" w:type="dxa"/>
          </w:tcPr>
          <w:p w14:paraId="266FD94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di ingresso definiti dal D.D.</w:t>
            </w:r>
          </w:p>
        </w:tc>
        <w:tc>
          <w:tcPr>
            <w:tcW w:w="4590" w:type="dxa"/>
          </w:tcPr>
          <w:p w14:paraId="2BF06AF1" w14:textId="37FA57A1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14375B8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EA4BAC" w14:paraId="605DF851" w14:textId="77777777" w:rsidTr="008E1B1D">
        <w:tc>
          <w:tcPr>
            <w:tcW w:w="4503" w:type="dxa"/>
          </w:tcPr>
          <w:p w14:paraId="4E8F6BB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intermedie definiti del D.D.</w:t>
            </w:r>
          </w:p>
        </w:tc>
        <w:tc>
          <w:tcPr>
            <w:tcW w:w="4590" w:type="dxa"/>
          </w:tcPr>
          <w:p w14:paraId="6F25609D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7F86C43" w14:textId="1A008B84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EA4BAC" w14:paraId="529F85F2" w14:textId="77777777" w:rsidTr="008E1B1D">
        <w:tc>
          <w:tcPr>
            <w:tcW w:w="4503" w:type="dxa"/>
          </w:tcPr>
          <w:p w14:paraId="100C1B30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finali definiti dal D.D.</w:t>
            </w:r>
          </w:p>
        </w:tc>
        <w:tc>
          <w:tcPr>
            <w:tcW w:w="4590" w:type="dxa"/>
          </w:tcPr>
          <w:p w14:paraId="3B7BB929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147B20A1" w14:textId="21F4FA22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5CE46E38" w14:textId="77777777" w:rsidTr="008E1B1D">
        <w:tc>
          <w:tcPr>
            <w:tcW w:w="4503" w:type="dxa"/>
          </w:tcPr>
          <w:p w14:paraId="4CE27D5D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scritte </w:t>
            </w:r>
          </w:p>
          <w:p w14:paraId="27F03A92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03A817" w14:textId="19F1CB46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  <w:tc>
          <w:tcPr>
            <w:tcW w:w="4330" w:type="dxa"/>
          </w:tcPr>
          <w:p w14:paraId="155444E9" w14:textId="3BBDFA1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8E1B1D" w:rsidRPr="00075FB4" w14:paraId="44C14E61" w14:textId="77777777" w:rsidTr="008E1B1D">
        <w:tc>
          <w:tcPr>
            <w:tcW w:w="4503" w:type="dxa"/>
          </w:tcPr>
          <w:p w14:paraId="42653070" w14:textId="77777777" w:rsidR="009A7C16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orali</w:t>
            </w:r>
          </w:p>
        </w:tc>
        <w:tc>
          <w:tcPr>
            <w:tcW w:w="4590" w:type="dxa"/>
          </w:tcPr>
          <w:p w14:paraId="3F000736" w14:textId="6C0FF88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4330" w:type="dxa"/>
          </w:tcPr>
          <w:p w14:paraId="7F218A3D" w14:textId="6714CEEF" w:rsidR="009A7C16" w:rsidRPr="00075FB4" w:rsidRDefault="00EC099B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8E1B1D" w:rsidRPr="00075FB4" w14:paraId="0360D084" w14:textId="77777777" w:rsidTr="008E1B1D">
        <w:tc>
          <w:tcPr>
            <w:tcW w:w="4503" w:type="dxa"/>
          </w:tcPr>
          <w:p w14:paraId="46E8C1C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Esercitazioni di laboratorio</w:t>
            </w:r>
          </w:p>
        </w:tc>
        <w:tc>
          <w:tcPr>
            <w:tcW w:w="4590" w:type="dxa"/>
          </w:tcPr>
          <w:p w14:paraId="6A5E76E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5059CE5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EA4BAC" w14:paraId="3D3EE320" w14:textId="77777777" w:rsidTr="008E1B1D">
        <w:tc>
          <w:tcPr>
            <w:tcW w:w="4503" w:type="dxa"/>
          </w:tcPr>
          <w:p w14:paraId="342C0AD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Simulazioni prova scritta di Esame</w:t>
            </w:r>
          </w:p>
        </w:tc>
        <w:tc>
          <w:tcPr>
            <w:tcW w:w="4590" w:type="dxa"/>
          </w:tcPr>
          <w:p w14:paraId="18A84DAC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BB86D1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EA4BAC" w14:paraId="3596A81F" w14:textId="77777777" w:rsidTr="008E1B1D">
        <w:tc>
          <w:tcPr>
            <w:tcW w:w="4503" w:type="dxa"/>
          </w:tcPr>
          <w:p w14:paraId="309C2A8D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Simulazione prova orale di esame</w:t>
            </w:r>
          </w:p>
        </w:tc>
        <w:tc>
          <w:tcPr>
            <w:tcW w:w="4590" w:type="dxa"/>
          </w:tcPr>
          <w:p w14:paraId="72193A96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CE984C0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2181820E" w14:textId="77777777" w:rsidTr="008E1B1D">
        <w:tc>
          <w:tcPr>
            <w:tcW w:w="4503" w:type="dxa"/>
          </w:tcPr>
          <w:p w14:paraId="6FBC7617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Altro </w:t>
            </w:r>
          </w:p>
          <w:p w14:paraId="2C0B3F7A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8EED2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742DF0F3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00671C98" w14:textId="77777777" w:rsidR="009A7C16" w:rsidRPr="00075FB4" w:rsidRDefault="009A7C16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680"/>
        <w:gridCol w:w="2218"/>
        <w:gridCol w:w="2103"/>
        <w:gridCol w:w="2056"/>
        <w:gridCol w:w="1843"/>
        <w:gridCol w:w="1297"/>
      </w:tblGrid>
      <w:tr w:rsidR="0014460D" w:rsidRPr="00075FB4" w14:paraId="10DE9FCC" w14:textId="77777777" w:rsidTr="005B51B9">
        <w:tc>
          <w:tcPr>
            <w:tcW w:w="13423" w:type="dxa"/>
            <w:gridSpan w:val="6"/>
          </w:tcPr>
          <w:p w14:paraId="0EC0ADF7" w14:textId="77777777" w:rsidR="0014460D" w:rsidRPr="00075FB4" w:rsidRDefault="0014460D" w:rsidP="003B046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LEZIONE SCELTA</w:t>
            </w:r>
          </w:p>
        </w:tc>
      </w:tr>
      <w:tr w:rsidR="003575B3" w:rsidRPr="00075FB4" w14:paraId="3349EA46" w14:textId="77777777" w:rsidTr="005B51B9">
        <w:tc>
          <w:tcPr>
            <w:tcW w:w="3736" w:type="dxa"/>
          </w:tcPr>
          <w:p w14:paraId="47A50665" w14:textId="77777777" w:rsidR="0014460D" w:rsidRPr="00075FB4" w:rsidRDefault="0014460D" w:rsidP="0014460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DELLA LEZIONE SCELTA</w:t>
            </w:r>
          </w:p>
        </w:tc>
        <w:tc>
          <w:tcPr>
            <w:tcW w:w="2282" w:type="dxa"/>
            <w:shd w:val="clear" w:color="auto" w:fill="00FFFF"/>
          </w:tcPr>
          <w:p w14:paraId="20F31FF3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 PERIODO</w:t>
            </w:r>
          </w:p>
          <w:p w14:paraId="2A1D6F5E" w14:textId="67196844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12 </w:t>
            </w:r>
            <w:proofErr w:type="gramStart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Settembre</w:t>
            </w:r>
            <w:proofErr w:type="gramEnd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– 2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2 Dicembre </w:t>
            </w:r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46462491" w14:textId="77777777" w:rsidR="0014460D" w:rsidRPr="00D46F3E" w:rsidRDefault="003575B3" w:rsidP="003575B3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158" w:type="dxa"/>
            <w:shd w:val="clear" w:color="auto" w:fill="00FFFF"/>
          </w:tcPr>
          <w:p w14:paraId="0BF5AA18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II PERIODO</w:t>
            </w:r>
          </w:p>
          <w:p w14:paraId="6A8AFEE8" w14:textId="0C1EC35B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7 </w:t>
            </w:r>
            <w:proofErr w:type="gramStart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Gennaio</w:t>
            </w:r>
            <w:proofErr w:type="gramEnd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2025 - 6 Giugno 2025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71620037" w14:textId="77777777" w:rsidR="003575B3" w:rsidRPr="00D46F3E" w:rsidRDefault="003575B3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056" w:type="dxa"/>
            <w:shd w:val="clear" w:color="auto" w:fill="00FFFF"/>
          </w:tcPr>
          <w:p w14:paraId="57AF3A6F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prevalentemente</w:t>
            </w:r>
            <w:proofErr w:type="spellEnd"/>
          </w:p>
        </w:tc>
        <w:tc>
          <w:tcPr>
            <w:tcW w:w="1843" w:type="dxa"/>
            <w:shd w:val="clear" w:color="auto" w:fill="00FFFF"/>
          </w:tcPr>
          <w:p w14:paraId="7861A949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saltuariamente</w:t>
            </w:r>
            <w:proofErr w:type="spellEnd"/>
          </w:p>
        </w:tc>
        <w:tc>
          <w:tcPr>
            <w:tcW w:w="1348" w:type="dxa"/>
            <w:shd w:val="clear" w:color="auto" w:fill="00FFFF"/>
          </w:tcPr>
          <w:p w14:paraId="55A8441D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mai</w:t>
            </w:r>
            <w:proofErr w:type="spellEnd"/>
          </w:p>
        </w:tc>
      </w:tr>
      <w:tr w:rsidR="003575B3" w:rsidRPr="00EC0590" w14:paraId="2C46D349" w14:textId="77777777" w:rsidTr="005B51B9">
        <w:tc>
          <w:tcPr>
            <w:tcW w:w="3736" w:type="dxa"/>
            <w:shd w:val="clear" w:color="auto" w:fill="auto"/>
          </w:tcPr>
          <w:p w14:paraId="35AD3BD3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Lezione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frontale</w:t>
            </w:r>
            <w:proofErr w:type="spellEnd"/>
          </w:p>
        </w:tc>
        <w:tc>
          <w:tcPr>
            <w:tcW w:w="2282" w:type="dxa"/>
          </w:tcPr>
          <w:p w14:paraId="51DCD090" w14:textId="7D6D1251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1F3A0605" w14:textId="043B975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005C244" w14:textId="77D5DA9B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7FA530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94F8FA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7A685864" w14:textId="77777777" w:rsidTr="005B51B9">
        <w:tc>
          <w:tcPr>
            <w:tcW w:w="3736" w:type="dxa"/>
            <w:shd w:val="clear" w:color="auto" w:fill="auto"/>
          </w:tcPr>
          <w:p w14:paraId="3424544A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Discussione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/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esercitazione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di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gruppo</w:t>
            </w:r>
            <w:proofErr w:type="spellEnd"/>
          </w:p>
        </w:tc>
        <w:tc>
          <w:tcPr>
            <w:tcW w:w="2282" w:type="dxa"/>
          </w:tcPr>
          <w:p w14:paraId="70C25A45" w14:textId="7D2960EE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6B0DFC87" w14:textId="37788E7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29DC3CD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496D5395" w14:textId="7F689EB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022C593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4D92DDCB" w14:textId="77777777" w:rsidTr="005B51B9">
        <w:tc>
          <w:tcPr>
            <w:tcW w:w="3736" w:type="dxa"/>
            <w:shd w:val="clear" w:color="auto" w:fill="auto"/>
          </w:tcPr>
          <w:p w14:paraId="1013EF5E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laboratoriale</w:t>
            </w:r>
            <w:proofErr w:type="spellEnd"/>
          </w:p>
        </w:tc>
        <w:tc>
          <w:tcPr>
            <w:tcW w:w="2282" w:type="dxa"/>
          </w:tcPr>
          <w:p w14:paraId="67D2971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14FAC15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2D90A9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0B781BB9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19CC4C2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EA4BAC" w14:paraId="5A8750E0" w14:textId="77777777" w:rsidTr="005B51B9">
        <w:tc>
          <w:tcPr>
            <w:tcW w:w="3736" w:type="dxa"/>
            <w:shd w:val="clear" w:color="auto" w:fill="auto"/>
          </w:tcPr>
          <w:p w14:paraId="16539C3A" w14:textId="77777777" w:rsidR="003575B3" w:rsidRPr="00D46F3E" w:rsidRDefault="003575B3" w:rsidP="003575B3">
            <w:pPr>
              <w:rPr>
                <w:rFonts w:ascii="Palatino Linotype" w:hAnsi="Palatino Linotype" w:cs="Arial"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sz w:val="24"/>
                <w:szCs w:val="24"/>
                <w:lang w:val="it-IT"/>
              </w:rPr>
              <w:t xml:space="preserve">Uscite didattiche e visite guidate </w:t>
            </w:r>
          </w:p>
        </w:tc>
        <w:tc>
          <w:tcPr>
            <w:tcW w:w="2282" w:type="dxa"/>
          </w:tcPr>
          <w:p w14:paraId="209D0AA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43AD86C0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317396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5D032E5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5E14AEE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19E8D1EB" w14:textId="77777777" w:rsidTr="005B51B9">
        <w:tc>
          <w:tcPr>
            <w:tcW w:w="3736" w:type="dxa"/>
            <w:shd w:val="clear" w:color="auto" w:fill="auto"/>
          </w:tcPr>
          <w:p w14:paraId="1436839C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individualizzate</w:t>
            </w:r>
            <w:proofErr w:type="spellEnd"/>
          </w:p>
        </w:tc>
        <w:tc>
          <w:tcPr>
            <w:tcW w:w="2282" w:type="dxa"/>
          </w:tcPr>
          <w:p w14:paraId="0A63B02C" w14:textId="26FF06F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2D6A39D0" w14:textId="5C6B71B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5F38B262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1D2040EE" w14:textId="5E41878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7967B07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072AEFD4" w14:textId="77777777" w:rsidTr="005B51B9">
        <w:tc>
          <w:tcPr>
            <w:tcW w:w="3736" w:type="dxa"/>
            <w:shd w:val="clear" w:color="auto" w:fill="auto"/>
          </w:tcPr>
          <w:p w14:paraId="13C9E962" w14:textId="7B2D99E4" w:rsidR="003575B3" w:rsidRPr="00075FB4" w:rsidRDefault="00EC0590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uso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LIM</w:t>
            </w:r>
            <w:r w:rsidR="003575B3"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14:paraId="440B133E" w14:textId="1F75BCE3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77EE05AA" w14:textId="02DC0A17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015C4A4A" w14:textId="4E7BBB9E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C9AB25A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5B90CB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53F55D6" w14:textId="77777777" w:rsidR="0014460D" w:rsidRPr="00075FB4" w:rsidRDefault="0014460D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39CCA099" w14:textId="77777777" w:rsidR="009A7C16" w:rsidRPr="00075FB4" w:rsidRDefault="009A7C16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3575B3" w:rsidRPr="00075FB4" w14:paraId="1B61610C" w14:textId="77777777" w:rsidTr="003B0463">
        <w:tc>
          <w:tcPr>
            <w:tcW w:w="14427" w:type="dxa"/>
          </w:tcPr>
          <w:p w14:paraId="7A39EDB6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LETTURE CONSIGLIATE ALLA CLASSE</w:t>
            </w:r>
          </w:p>
        </w:tc>
      </w:tr>
      <w:tr w:rsidR="003575B3" w:rsidRPr="00075FB4" w14:paraId="592F317B" w14:textId="77777777" w:rsidTr="003B0463">
        <w:tc>
          <w:tcPr>
            <w:tcW w:w="14427" w:type="dxa"/>
          </w:tcPr>
          <w:p w14:paraId="01D4BBA4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0A792F8B" w14:textId="77777777" w:rsidTr="003B0463">
        <w:tc>
          <w:tcPr>
            <w:tcW w:w="14427" w:type="dxa"/>
          </w:tcPr>
          <w:p w14:paraId="028A30A7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317CD40C" w14:textId="77777777" w:rsidTr="003B0463">
        <w:tc>
          <w:tcPr>
            <w:tcW w:w="14427" w:type="dxa"/>
          </w:tcPr>
          <w:p w14:paraId="662195CD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</w:tbl>
    <w:p w14:paraId="1CDFA136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3847B8" w14:textId="77777777" w:rsidR="003575B3" w:rsidRPr="00075FB4" w:rsidRDefault="003575B3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5157"/>
        <w:gridCol w:w="3104"/>
        <w:gridCol w:w="2965"/>
        <w:gridCol w:w="1950"/>
      </w:tblGrid>
      <w:tr w:rsidR="003575B3" w:rsidRPr="00075FB4" w14:paraId="0B249D73" w14:textId="77777777" w:rsidTr="003575B3">
        <w:tc>
          <w:tcPr>
            <w:tcW w:w="13326" w:type="dxa"/>
            <w:gridSpan w:val="4"/>
          </w:tcPr>
          <w:p w14:paraId="6C24330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3C6CE44" w14:textId="77777777" w:rsidR="003575B3" w:rsidRPr="00075FB4" w:rsidRDefault="005B51B9" w:rsidP="003575B3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UTILIZZO LABORATORI</w:t>
            </w:r>
            <w:r w:rsidR="003575B3"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 xml:space="preserve">  - AULE E ATTREZZATURE</w:t>
            </w:r>
          </w:p>
          <w:p w14:paraId="3CE3D30E" w14:textId="77777777" w:rsidR="003575B3" w:rsidRPr="00075FB4" w:rsidRDefault="003575B3" w:rsidP="003575B3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2624CA05" w14:textId="77777777" w:rsidTr="003575B3">
        <w:tc>
          <w:tcPr>
            <w:tcW w:w="5244" w:type="dxa"/>
          </w:tcPr>
          <w:p w14:paraId="16B904B2" w14:textId="77777777" w:rsidR="003575B3" w:rsidRPr="00075FB4" w:rsidRDefault="003575B3" w:rsidP="005B51B9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LABORATORI – AULE E ATTREZZATURE</w:t>
            </w:r>
          </w:p>
        </w:tc>
        <w:tc>
          <w:tcPr>
            <w:tcW w:w="3119" w:type="dxa"/>
          </w:tcPr>
          <w:p w14:paraId="52F5D1D1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FREQUENTEMENTE</w:t>
            </w:r>
          </w:p>
        </w:tc>
        <w:tc>
          <w:tcPr>
            <w:tcW w:w="2977" w:type="dxa"/>
          </w:tcPr>
          <w:p w14:paraId="3B7F1EC2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SALTUARIAMENTE</w:t>
            </w:r>
          </w:p>
        </w:tc>
        <w:tc>
          <w:tcPr>
            <w:tcW w:w="1986" w:type="dxa"/>
          </w:tcPr>
          <w:p w14:paraId="16CBDE88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MAI</w:t>
            </w:r>
          </w:p>
        </w:tc>
      </w:tr>
      <w:tr w:rsidR="003575B3" w:rsidRPr="00075FB4" w14:paraId="1D2E253A" w14:textId="77777777" w:rsidTr="003575B3">
        <w:tc>
          <w:tcPr>
            <w:tcW w:w="5244" w:type="dxa"/>
          </w:tcPr>
          <w:p w14:paraId="6C66E7A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3119" w:type="dxa"/>
          </w:tcPr>
          <w:p w14:paraId="42D1B03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62BB0D" w14:textId="6777C4FC" w:rsidR="003575B3" w:rsidRPr="00075FB4" w:rsidRDefault="00F45918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986" w:type="dxa"/>
          </w:tcPr>
          <w:p w14:paraId="43AE9F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12FD1728" w14:textId="77777777" w:rsidTr="003575B3">
        <w:tc>
          <w:tcPr>
            <w:tcW w:w="5244" w:type="dxa"/>
          </w:tcPr>
          <w:p w14:paraId="0E56E33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3119" w:type="dxa"/>
          </w:tcPr>
          <w:p w14:paraId="365655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DDBE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59CC3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3D97188F" w14:textId="77777777" w:rsidTr="003575B3">
        <w:tc>
          <w:tcPr>
            <w:tcW w:w="5244" w:type="dxa"/>
          </w:tcPr>
          <w:p w14:paraId="126E0897" w14:textId="77777777" w:rsidR="00075FB4" w:rsidRPr="00075FB4" w:rsidRDefault="00075FB4" w:rsidP="00075FB4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d’Arte</w:t>
            </w:r>
            <w:proofErr w:type="spellEnd"/>
          </w:p>
        </w:tc>
        <w:tc>
          <w:tcPr>
            <w:tcW w:w="3119" w:type="dxa"/>
          </w:tcPr>
          <w:p w14:paraId="224C3F0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AD5E5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8C90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0481BE9B" w14:textId="77777777" w:rsidTr="003575B3">
        <w:tc>
          <w:tcPr>
            <w:tcW w:w="5244" w:type="dxa"/>
          </w:tcPr>
          <w:p w14:paraId="68960C6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sz w:val="24"/>
                <w:szCs w:val="24"/>
              </w:rPr>
              <w:t>Aula con LIM</w:t>
            </w:r>
          </w:p>
        </w:tc>
        <w:tc>
          <w:tcPr>
            <w:tcW w:w="3119" w:type="dxa"/>
          </w:tcPr>
          <w:p w14:paraId="5F65A454" w14:textId="05AD613B" w:rsidR="003575B3" w:rsidRPr="00075FB4" w:rsidRDefault="00F45918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977" w:type="dxa"/>
          </w:tcPr>
          <w:p w14:paraId="595E021B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683AC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28602664" w14:textId="77777777" w:rsidTr="003575B3">
        <w:tc>
          <w:tcPr>
            <w:tcW w:w="5244" w:type="dxa"/>
          </w:tcPr>
          <w:p w14:paraId="007A034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Fisica</w:t>
            </w:r>
            <w:proofErr w:type="spellEnd"/>
          </w:p>
        </w:tc>
        <w:tc>
          <w:tcPr>
            <w:tcW w:w="3119" w:type="dxa"/>
          </w:tcPr>
          <w:p w14:paraId="63DD3CEB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76FA0F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463EBF7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71EDE3DC" w14:textId="77777777" w:rsidTr="003575B3">
        <w:tc>
          <w:tcPr>
            <w:tcW w:w="5244" w:type="dxa"/>
          </w:tcPr>
          <w:p w14:paraId="0BADA4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Scienze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naturali</w:t>
            </w:r>
            <w:proofErr w:type="spellEnd"/>
          </w:p>
        </w:tc>
        <w:tc>
          <w:tcPr>
            <w:tcW w:w="3119" w:type="dxa"/>
          </w:tcPr>
          <w:p w14:paraId="1F9F75D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9BE6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08B7AA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A381F1B" w14:textId="77777777" w:rsidTr="003575B3">
        <w:tc>
          <w:tcPr>
            <w:tcW w:w="5244" w:type="dxa"/>
          </w:tcPr>
          <w:p w14:paraId="4E4B64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Chimica</w:t>
            </w:r>
            <w:proofErr w:type="spellEnd"/>
          </w:p>
        </w:tc>
        <w:tc>
          <w:tcPr>
            <w:tcW w:w="3119" w:type="dxa"/>
          </w:tcPr>
          <w:p w14:paraId="3D66423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0737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FA952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352F437E" w14:textId="77777777" w:rsidTr="003575B3">
        <w:tc>
          <w:tcPr>
            <w:tcW w:w="5244" w:type="dxa"/>
          </w:tcPr>
          <w:p w14:paraId="660E1BE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Microbiologia</w:t>
            </w:r>
            <w:proofErr w:type="spellEnd"/>
          </w:p>
        </w:tc>
        <w:tc>
          <w:tcPr>
            <w:tcW w:w="3119" w:type="dxa"/>
          </w:tcPr>
          <w:p w14:paraId="46518F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0CB3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5A745E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5377CC47" w14:textId="77777777" w:rsidTr="003575B3">
        <w:tc>
          <w:tcPr>
            <w:tcW w:w="5244" w:type="dxa"/>
          </w:tcPr>
          <w:p w14:paraId="713D10A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Strumentale</w:t>
            </w:r>
            <w:proofErr w:type="spellEnd"/>
          </w:p>
        </w:tc>
        <w:tc>
          <w:tcPr>
            <w:tcW w:w="3119" w:type="dxa"/>
          </w:tcPr>
          <w:p w14:paraId="4EB52612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8251F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0901B6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F29DEFA" w14:textId="77777777" w:rsidTr="003575B3">
        <w:tc>
          <w:tcPr>
            <w:tcW w:w="5244" w:type="dxa"/>
          </w:tcPr>
          <w:p w14:paraId="35E4B0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Misure</w:t>
            </w:r>
            <w:proofErr w:type="spellEnd"/>
          </w:p>
        </w:tc>
        <w:tc>
          <w:tcPr>
            <w:tcW w:w="3119" w:type="dxa"/>
          </w:tcPr>
          <w:p w14:paraId="215EE59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99974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F4D9A6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67B957AD" w14:textId="77777777" w:rsidTr="003575B3">
        <w:tc>
          <w:tcPr>
            <w:tcW w:w="5244" w:type="dxa"/>
          </w:tcPr>
          <w:p w14:paraId="145BEA1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="00075FB4" w:rsidRPr="00075FB4">
              <w:rPr>
                <w:rFonts w:ascii="Palatino Linotype" w:hAnsi="Palatino Linotype" w:cs="Arial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3119" w:type="dxa"/>
          </w:tcPr>
          <w:p w14:paraId="252F98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057EE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E372D7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6A3EED53" w14:textId="77777777" w:rsidTr="003575B3">
        <w:tc>
          <w:tcPr>
            <w:tcW w:w="5244" w:type="dxa"/>
          </w:tcPr>
          <w:p w14:paraId="4C65832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Elettronica</w:t>
            </w:r>
            <w:proofErr w:type="spellEnd"/>
          </w:p>
        </w:tc>
        <w:tc>
          <w:tcPr>
            <w:tcW w:w="3119" w:type="dxa"/>
          </w:tcPr>
          <w:p w14:paraId="6D6654C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D01531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EC9AE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70F99045" w14:textId="77777777" w:rsidTr="003575B3">
        <w:tc>
          <w:tcPr>
            <w:tcW w:w="5244" w:type="dxa"/>
          </w:tcPr>
          <w:p w14:paraId="0B237820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specificare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AC41779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5717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9EF3B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31209583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14928A" w14:textId="77777777" w:rsidR="003575B3" w:rsidRPr="00075FB4" w:rsidRDefault="003575B3" w:rsidP="003575B3">
      <w:pPr>
        <w:rPr>
          <w:rFonts w:ascii="Palatino Linotype" w:hAnsi="Palatino Linotype" w:cs="Arial"/>
          <w:sz w:val="24"/>
          <w:szCs w:val="24"/>
        </w:rPr>
      </w:pPr>
    </w:p>
    <w:p w14:paraId="12468AB5" w14:textId="77777777" w:rsidR="003575B3" w:rsidRPr="00075FB4" w:rsidRDefault="007F36AC" w:rsidP="009A7C16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DATA DI CONSEGNA</w:t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701208">
        <w:rPr>
          <w:rFonts w:ascii="Palatino Linotype" w:hAnsi="Palatino Linotype" w:cs="Arial"/>
          <w:sz w:val="24"/>
          <w:szCs w:val="24"/>
        </w:rPr>
        <w:t xml:space="preserve">       </w:t>
      </w:r>
      <w:r w:rsidR="00075FB4" w:rsidRPr="00075FB4">
        <w:rPr>
          <w:rFonts w:ascii="Palatino Linotype" w:hAnsi="Palatino Linotype" w:cs="Arial"/>
          <w:sz w:val="24"/>
          <w:szCs w:val="24"/>
        </w:rPr>
        <w:t>FIRMA</w:t>
      </w:r>
    </w:p>
    <w:p w14:paraId="3743FBAD" w14:textId="698A3FA5" w:rsidR="00555ECF" w:rsidRPr="00075FB4" w:rsidRDefault="00075FB4" w:rsidP="00E65C6C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Fonts w:ascii="Palatino Linotype" w:hAnsi="Palatino Linotype" w:cs="Arial"/>
          <w:sz w:val="24"/>
          <w:szCs w:val="24"/>
        </w:rPr>
        <w:t xml:space="preserve">    </w:t>
      </w:r>
      <w:r w:rsidR="007F36AC">
        <w:rPr>
          <w:rFonts w:ascii="Palatino Linotype" w:hAnsi="Palatino Linotype" w:cs="Arial"/>
          <w:sz w:val="24"/>
          <w:szCs w:val="24"/>
        </w:rPr>
        <w:t xml:space="preserve">                     </w:t>
      </w:r>
      <w:r w:rsidR="00A01746">
        <w:rPr>
          <w:rFonts w:ascii="Palatino Linotype" w:hAnsi="Palatino Linotype" w:cs="Arial"/>
          <w:sz w:val="24"/>
          <w:szCs w:val="24"/>
        </w:rPr>
        <w:t xml:space="preserve"> </w:t>
      </w:r>
      <w:r w:rsidR="00A01746">
        <w:rPr>
          <w:rFonts w:ascii="Palatino Linotype" w:hAnsi="Palatino Linotype" w:cs="Arial"/>
          <w:sz w:val="24"/>
          <w:szCs w:val="24"/>
        </w:rPr>
        <w:tab/>
        <w:t xml:space="preserve">         03/06/2025</w:t>
      </w:r>
      <w:r w:rsidRPr="00075FB4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</w:t>
      </w:r>
      <w:r w:rsidR="004435E7">
        <w:rPr>
          <w:rFonts w:ascii="Palatino Linotype" w:hAnsi="Palatino Linotype" w:cs="Arial"/>
          <w:sz w:val="24"/>
          <w:szCs w:val="24"/>
        </w:rPr>
        <w:t xml:space="preserve">          </w:t>
      </w:r>
      <w:r w:rsidRPr="00075FB4">
        <w:rPr>
          <w:rFonts w:ascii="Palatino Linotype" w:hAnsi="Palatino Linotype" w:cs="Arial"/>
          <w:sz w:val="24"/>
          <w:szCs w:val="24"/>
        </w:rPr>
        <w:t xml:space="preserve">    </w:t>
      </w:r>
      <w:r w:rsidR="00A01746">
        <w:rPr>
          <w:rFonts w:ascii="Palatino Linotype" w:hAnsi="Palatino Linotype" w:cs="Arial"/>
          <w:sz w:val="24"/>
          <w:szCs w:val="24"/>
        </w:rPr>
        <w:tab/>
      </w:r>
      <w:r w:rsidR="00A01746">
        <w:rPr>
          <w:rFonts w:ascii="Palatino Linotype" w:hAnsi="Palatino Linotype" w:cs="Arial"/>
          <w:sz w:val="24"/>
          <w:szCs w:val="24"/>
        </w:rPr>
        <w:tab/>
      </w:r>
      <w:r w:rsidR="00A01746">
        <w:rPr>
          <w:rFonts w:ascii="Palatino Linotype" w:hAnsi="Palatino Linotype" w:cs="Arial"/>
          <w:sz w:val="24"/>
          <w:szCs w:val="24"/>
        </w:rPr>
        <w:tab/>
      </w:r>
      <w:r w:rsidRPr="00075FB4">
        <w:rPr>
          <w:rFonts w:ascii="Palatino Linotype" w:hAnsi="Palatino Linotype" w:cs="Arial"/>
          <w:sz w:val="24"/>
          <w:szCs w:val="24"/>
        </w:rPr>
        <w:t xml:space="preserve"> </w:t>
      </w:r>
      <w:r w:rsidR="004435E7">
        <w:rPr>
          <w:rFonts w:ascii="Palatino Linotype" w:hAnsi="Palatino Linotype" w:cs="Arial"/>
          <w:sz w:val="24"/>
          <w:szCs w:val="24"/>
        </w:rPr>
        <w:t xml:space="preserve">Prof. </w:t>
      </w:r>
      <w:proofErr w:type="spellStart"/>
      <w:r w:rsidR="004435E7">
        <w:rPr>
          <w:rFonts w:ascii="Palatino Linotype" w:hAnsi="Palatino Linotype" w:cs="Arial"/>
          <w:sz w:val="24"/>
          <w:szCs w:val="24"/>
        </w:rPr>
        <w:t>Benotti</w:t>
      </w:r>
      <w:proofErr w:type="spellEnd"/>
      <w:r w:rsidR="004435E7">
        <w:rPr>
          <w:rFonts w:ascii="Palatino Linotype" w:hAnsi="Palatino Linotype" w:cs="Arial"/>
          <w:sz w:val="24"/>
          <w:szCs w:val="24"/>
        </w:rPr>
        <w:t xml:space="preserve"> Renzo</w:t>
      </w:r>
    </w:p>
    <w:sectPr w:rsidR="00555ECF" w:rsidRPr="00075FB4" w:rsidSect="00EF008B">
      <w:headerReference w:type="default" r:id="rId11"/>
      <w:footerReference w:type="default" r:id="rId12"/>
      <w:pgSz w:w="16838" w:h="11906" w:orient="landscape"/>
      <w:pgMar w:top="1134" w:right="141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AB7E" w14:textId="77777777" w:rsidR="00F22C45" w:rsidRDefault="00F22C45">
      <w:r>
        <w:separator/>
      </w:r>
    </w:p>
  </w:endnote>
  <w:endnote w:type="continuationSeparator" w:id="0">
    <w:p w14:paraId="582A6882" w14:textId="77777777" w:rsidR="00F22C45" w:rsidRDefault="00F2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;Helvetica;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C1FE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9E8B" w14:textId="77777777" w:rsidR="00F22C45" w:rsidRDefault="00F22C45">
      <w:r>
        <w:separator/>
      </w:r>
    </w:p>
  </w:footnote>
  <w:footnote w:type="continuationSeparator" w:id="0">
    <w:p w14:paraId="7DF03B2F" w14:textId="77777777" w:rsidR="00F22C45" w:rsidRDefault="00F2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6120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F473DE6"/>
    <w:multiLevelType w:val="hybridMultilevel"/>
    <w:tmpl w:val="4086B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16B"/>
    <w:multiLevelType w:val="hybridMultilevel"/>
    <w:tmpl w:val="117AF8AC"/>
    <w:lvl w:ilvl="0" w:tplc="3696805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43C0"/>
    <w:multiLevelType w:val="hybridMultilevel"/>
    <w:tmpl w:val="BF9E8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350C"/>
    <w:multiLevelType w:val="hybridMultilevel"/>
    <w:tmpl w:val="08C02F52"/>
    <w:lvl w:ilvl="0" w:tplc="CA7A2454">
      <w:start w:val="1"/>
      <w:numFmt w:val="decimal"/>
      <w:lvlText w:val="%1)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3EAE"/>
    <w:multiLevelType w:val="multilevel"/>
    <w:tmpl w:val="954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E9D0481"/>
    <w:multiLevelType w:val="hybridMultilevel"/>
    <w:tmpl w:val="D59090A0"/>
    <w:lvl w:ilvl="0" w:tplc="A1746D7E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177AD"/>
    <w:multiLevelType w:val="hybridMultilevel"/>
    <w:tmpl w:val="F8A216C4"/>
    <w:lvl w:ilvl="0" w:tplc="4C8AC5A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0FDC"/>
    <w:multiLevelType w:val="hybridMultilevel"/>
    <w:tmpl w:val="AE4C4386"/>
    <w:lvl w:ilvl="0" w:tplc="57165C3A">
      <w:start w:val="5"/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524F0"/>
    <w:multiLevelType w:val="multilevel"/>
    <w:tmpl w:val="6C1A9A0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A1A69"/>
    <w:multiLevelType w:val="hybridMultilevel"/>
    <w:tmpl w:val="9A4241EA"/>
    <w:lvl w:ilvl="0" w:tplc="9E1410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1C5B"/>
    <w:multiLevelType w:val="hybridMultilevel"/>
    <w:tmpl w:val="9C5C25F2"/>
    <w:lvl w:ilvl="0" w:tplc="09823F52">
      <w:start w:val="1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F377F3"/>
    <w:multiLevelType w:val="multilevel"/>
    <w:tmpl w:val="DF0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B55A4F"/>
    <w:multiLevelType w:val="hybridMultilevel"/>
    <w:tmpl w:val="4C001512"/>
    <w:lvl w:ilvl="0" w:tplc="27985D5E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4470D89"/>
    <w:multiLevelType w:val="hybridMultilevel"/>
    <w:tmpl w:val="FCDC4F40"/>
    <w:lvl w:ilvl="0" w:tplc="AC7EE70A">
      <w:start w:val="1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14"/>
  </w:num>
  <w:num w:numId="5">
    <w:abstractNumId w:val="11"/>
  </w:num>
  <w:num w:numId="6">
    <w:abstractNumId w:val="20"/>
  </w:num>
  <w:num w:numId="7">
    <w:abstractNumId w:val="22"/>
  </w:num>
  <w:num w:numId="8">
    <w:abstractNumId w:val="1"/>
  </w:num>
  <w:num w:numId="9">
    <w:abstractNumId w:val="8"/>
  </w:num>
  <w:num w:numId="10">
    <w:abstractNumId w:val="2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1"/>
  </w:num>
  <w:num w:numId="14">
    <w:abstractNumId w:val="10"/>
  </w:num>
  <w:num w:numId="15">
    <w:abstractNumId w:val="2"/>
  </w:num>
  <w:num w:numId="16">
    <w:abstractNumId w:val="23"/>
  </w:num>
  <w:num w:numId="17">
    <w:abstractNumId w:val="9"/>
  </w:num>
  <w:num w:numId="18">
    <w:abstractNumId w:val="17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3"/>
  </w:num>
  <w:num w:numId="24">
    <w:abstractNumId w:val="7"/>
  </w:num>
  <w:num w:numId="25">
    <w:abstractNumId w:val="5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12E72"/>
    <w:rsid w:val="000311BF"/>
    <w:rsid w:val="00045377"/>
    <w:rsid w:val="00075FB4"/>
    <w:rsid w:val="000828F8"/>
    <w:rsid w:val="000B130B"/>
    <w:rsid w:val="0014460D"/>
    <w:rsid w:val="00145D74"/>
    <w:rsid w:val="00154ABB"/>
    <w:rsid w:val="001D3F58"/>
    <w:rsid w:val="001E2ED8"/>
    <w:rsid w:val="00217AAE"/>
    <w:rsid w:val="00224844"/>
    <w:rsid w:val="00234E7A"/>
    <w:rsid w:val="00237B24"/>
    <w:rsid w:val="00237CC8"/>
    <w:rsid w:val="00255C50"/>
    <w:rsid w:val="0029413B"/>
    <w:rsid w:val="002C4B94"/>
    <w:rsid w:val="002E73B1"/>
    <w:rsid w:val="002F1724"/>
    <w:rsid w:val="002F1E84"/>
    <w:rsid w:val="002F6B53"/>
    <w:rsid w:val="003116CC"/>
    <w:rsid w:val="00342520"/>
    <w:rsid w:val="00351940"/>
    <w:rsid w:val="003575B3"/>
    <w:rsid w:val="00357818"/>
    <w:rsid w:val="00357898"/>
    <w:rsid w:val="003911AF"/>
    <w:rsid w:val="003A12C5"/>
    <w:rsid w:val="003B1080"/>
    <w:rsid w:val="003C4F4F"/>
    <w:rsid w:val="003F2FAF"/>
    <w:rsid w:val="003F4D54"/>
    <w:rsid w:val="00427CED"/>
    <w:rsid w:val="00440661"/>
    <w:rsid w:val="00441340"/>
    <w:rsid w:val="004435E7"/>
    <w:rsid w:val="0046018E"/>
    <w:rsid w:val="004669CC"/>
    <w:rsid w:val="004677B1"/>
    <w:rsid w:val="004A7459"/>
    <w:rsid w:val="004B41A3"/>
    <w:rsid w:val="004E6121"/>
    <w:rsid w:val="00531931"/>
    <w:rsid w:val="0053363C"/>
    <w:rsid w:val="00545438"/>
    <w:rsid w:val="0055488B"/>
    <w:rsid w:val="00555ECF"/>
    <w:rsid w:val="00575D93"/>
    <w:rsid w:val="005A6992"/>
    <w:rsid w:val="005B51B9"/>
    <w:rsid w:val="005B596F"/>
    <w:rsid w:val="005B6A54"/>
    <w:rsid w:val="005D224D"/>
    <w:rsid w:val="00613500"/>
    <w:rsid w:val="0062227F"/>
    <w:rsid w:val="00660F74"/>
    <w:rsid w:val="00683E8A"/>
    <w:rsid w:val="006A66FB"/>
    <w:rsid w:val="006F4E6F"/>
    <w:rsid w:val="00701208"/>
    <w:rsid w:val="00760074"/>
    <w:rsid w:val="007638E2"/>
    <w:rsid w:val="007856D2"/>
    <w:rsid w:val="007912B5"/>
    <w:rsid w:val="00795647"/>
    <w:rsid w:val="007B6F99"/>
    <w:rsid w:val="007F19C6"/>
    <w:rsid w:val="007F3640"/>
    <w:rsid w:val="007F36AC"/>
    <w:rsid w:val="00815DE4"/>
    <w:rsid w:val="00820BB0"/>
    <w:rsid w:val="00826688"/>
    <w:rsid w:val="008533B9"/>
    <w:rsid w:val="00857134"/>
    <w:rsid w:val="008E1B1D"/>
    <w:rsid w:val="00923584"/>
    <w:rsid w:val="009439B8"/>
    <w:rsid w:val="00961D6E"/>
    <w:rsid w:val="0097267F"/>
    <w:rsid w:val="00983443"/>
    <w:rsid w:val="009943BF"/>
    <w:rsid w:val="009A758C"/>
    <w:rsid w:val="009A7C16"/>
    <w:rsid w:val="00A01746"/>
    <w:rsid w:val="00A04C69"/>
    <w:rsid w:val="00A34C1C"/>
    <w:rsid w:val="00A46654"/>
    <w:rsid w:val="00A67EEB"/>
    <w:rsid w:val="00A84EAF"/>
    <w:rsid w:val="00AD0BF9"/>
    <w:rsid w:val="00B10C5C"/>
    <w:rsid w:val="00B4646E"/>
    <w:rsid w:val="00B61B17"/>
    <w:rsid w:val="00B94642"/>
    <w:rsid w:val="00BB1D5A"/>
    <w:rsid w:val="00BB4AFB"/>
    <w:rsid w:val="00BC7489"/>
    <w:rsid w:val="00BD14B3"/>
    <w:rsid w:val="00C01FC9"/>
    <w:rsid w:val="00C150CB"/>
    <w:rsid w:val="00C63ADF"/>
    <w:rsid w:val="00C70FD8"/>
    <w:rsid w:val="00CA7218"/>
    <w:rsid w:val="00CA766E"/>
    <w:rsid w:val="00CD27AF"/>
    <w:rsid w:val="00CE3E6D"/>
    <w:rsid w:val="00CE7F97"/>
    <w:rsid w:val="00CF7300"/>
    <w:rsid w:val="00D108D5"/>
    <w:rsid w:val="00D144FC"/>
    <w:rsid w:val="00D15386"/>
    <w:rsid w:val="00D445B2"/>
    <w:rsid w:val="00D46F3E"/>
    <w:rsid w:val="00D55973"/>
    <w:rsid w:val="00D70CDC"/>
    <w:rsid w:val="00D7397B"/>
    <w:rsid w:val="00D77A6B"/>
    <w:rsid w:val="00D8770F"/>
    <w:rsid w:val="00D90840"/>
    <w:rsid w:val="00D94E85"/>
    <w:rsid w:val="00DB40C1"/>
    <w:rsid w:val="00E11673"/>
    <w:rsid w:val="00E127D4"/>
    <w:rsid w:val="00E40AE4"/>
    <w:rsid w:val="00E525E6"/>
    <w:rsid w:val="00E6364A"/>
    <w:rsid w:val="00E65C6C"/>
    <w:rsid w:val="00E73BC0"/>
    <w:rsid w:val="00EA4B55"/>
    <w:rsid w:val="00EA4BAC"/>
    <w:rsid w:val="00EC0590"/>
    <w:rsid w:val="00EC099B"/>
    <w:rsid w:val="00EF008B"/>
    <w:rsid w:val="00EF79BE"/>
    <w:rsid w:val="00F151BA"/>
    <w:rsid w:val="00F22C45"/>
    <w:rsid w:val="00F2454D"/>
    <w:rsid w:val="00F45918"/>
    <w:rsid w:val="00F63E0C"/>
    <w:rsid w:val="00F64ACA"/>
    <w:rsid w:val="00F677CF"/>
    <w:rsid w:val="00F72737"/>
    <w:rsid w:val="00F86F02"/>
    <w:rsid w:val="00FB126A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7F7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5B3"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TIS011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dcterms:created xsi:type="dcterms:W3CDTF">2025-06-05T03:43:00Z</dcterms:created>
  <dcterms:modified xsi:type="dcterms:W3CDTF">2025-06-05T03:43:00Z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