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4C9C5" w14:textId="77777777" w:rsidR="000E4E11" w:rsidRDefault="0009260A">
      <w:pPr>
        <w:spacing w:after="0" w:line="259" w:lineRule="auto"/>
        <w:ind w:left="0" w:right="4395" w:firstLine="0"/>
      </w:pPr>
      <w:bookmarkStart w:id="0" w:name="_GoBack"/>
      <w:bookmarkEnd w:id="0"/>
      <w:r>
        <w:rPr>
          <w:rFonts w:ascii="Arial" w:eastAsia="Arial" w:hAnsi="Arial" w:cs="Arial"/>
          <w:sz w:val="28"/>
        </w:rPr>
        <w:t xml:space="preserve"> </w:t>
      </w:r>
    </w:p>
    <w:p w14:paraId="74CD8BBD" w14:textId="77777777" w:rsidR="000E4E11" w:rsidRDefault="0009260A">
      <w:pPr>
        <w:tabs>
          <w:tab w:val="center" w:pos="4820"/>
        </w:tabs>
        <w:spacing w:after="19" w:line="259" w:lineRule="auto"/>
        <w:ind w:left="0" w:firstLine="0"/>
      </w:pP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2F855C" wp14:editId="481BFEAD">
                <wp:extent cx="629285" cy="703580"/>
                <wp:effectExtent l="0" t="0" r="0" b="0"/>
                <wp:docPr id="2007" name="Group 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703580"/>
                          <a:chOff x="0" y="0"/>
                          <a:chExt cx="629285" cy="70358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14579" y="29496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54B49" w14:textId="77777777" w:rsidR="000E4E11" w:rsidRDefault="000926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4579" y="43994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29EB0" w14:textId="77777777" w:rsidR="000E4E11" w:rsidRDefault="000926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4579" y="57100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7A843" w14:textId="77777777" w:rsidR="000E4E11" w:rsidRDefault="000926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703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007" style="width:49.55pt;height:55.4pt;mso-position-horizontal-relative:char;mso-position-vertical-relative:line" coordsize="6292,7035">
                <v:rect id="Rectangle 10" style="position:absolute;width:420;height:1862;left:3145;top:2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380;height:1682;left:3145;top: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80;height:1682;left:3145;top:5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" style="position:absolute;width:6292;height:7035;left:0;top:0;" filled="f">
                  <v:imagedata r:id="rId5"/>
                </v:shape>
              </v:group>
            </w:pict>
          </mc:Fallback>
        </mc:AlternateContent>
      </w:r>
    </w:p>
    <w:p w14:paraId="0C76D78F" w14:textId="77777777" w:rsidR="000E4E11" w:rsidRDefault="0009260A">
      <w:pPr>
        <w:spacing w:after="15" w:line="259" w:lineRule="auto"/>
        <w:ind w:left="0" w:right="71" w:firstLine="0"/>
        <w:jc w:val="center"/>
      </w:pPr>
      <w:r>
        <w:rPr>
          <w:b/>
          <w:i/>
          <w:sz w:val="18"/>
        </w:rPr>
        <w:t xml:space="preserve">MINISTERO DELL’ ISTRUZIONE E DEL MERITO </w:t>
      </w:r>
    </w:p>
    <w:p w14:paraId="46385334" w14:textId="77777777" w:rsidR="000E4E11" w:rsidRDefault="0009260A">
      <w:pPr>
        <w:spacing w:after="53" w:line="259" w:lineRule="auto"/>
        <w:ind w:right="71"/>
        <w:jc w:val="center"/>
      </w:pPr>
      <w:r>
        <w:rPr>
          <w:b/>
          <w:sz w:val="18"/>
        </w:rPr>
        <w:t xml:space="preserve">Ufficio Scolastico Regionale per il Lazio </w:t>
      </w:r>
    </w:p>
    <w:p w14:paraId="79DCCBF4" w14:textId="77777777" w:rsidR="000E4E11" w:rsidRDefault="0009260A">
      <w:pPr>
        <w:spacing w:after="15" w:line="259" w:lineRule="auto"/>
        <w:ind w:right="78"/>
        <w:jc w:val="center"/>
      </w:pPr>
      <w:r>
        <w:rPr>
          <w:b/>
          <w:sz w:val="18"/>
        </w:rPr>
        <w:t xml:space="preserve">ISTITUTO OMNICOMPRENSIVO “LEONARDO DA VINCI” ACQUAPENDENTE </w:t>
      </w:r>
    </w:p>
    <w:p w14:paraId="26893638" w14:textId="77777777" w:rsidR="000E4E11" w:rsidRDefault="0009260A">
      <w:pPr>
        <w:spacing w:after="22" w:line="276" w:lineRule="auto"/>
        <w:ind w:left="11" w:firstLine="0"/>
        <w:jc w:val="center"/>
      </w:pPr>
      <w:r>
        <w:rPr>
          <w:sz w:val="18"/>
        </w:rPr>
        <w:t xml:space="preserve">Via </w:t>
      </w:r>
      <w:proofErr w:type="gramStart"/>
      <w:r>
        <w:rPr>
          <w:sz w:val="18"/>
        </w:rPr>
        <w:t>G.CARDUCCI</w:t>
      </w:r>
      <w:proofErr w:type="gramEnd"/>
      <w:r>
        <w:rPr>
          <w:sz w:val="18"/>
        </w:rPr>
        <w:t xml:space="preserve"> s.n.c. 01021 Acquapendente (VT)  CF 80019550567 – Tel..0763/734208  e-mail</w:t>
      </w:r>
      <w:r>
        <w:rPr>
          <w:color w:val="0000FF"/>
          <w:sz w:val="18"/>
          <w:u w:val="single" w:color="0000FF"/>
        </w:rPr>
        <w:t>VTIS01100L@ISTRUZIONE.IT</w:t>
      </w:r>
      <w:r>
        <w:rPr>
          <w:sz w:val="18"/>
        </w:rPr>
        <w:t xml:space="preserve">; PEC: </w:t>
      </w:r>
      <w:r>
        <w:rPr>
          <w:color w:val="0000FF"/>
          <w:sz w:val="18"/>
          <w:u w:val="single" w:color="0000FF"/>
        </w:rPr>
        <w:t>VTIS01100L@pec.istruzione.it</w:t>
      </w:r>
      <w:r>
        <w:rPr>
          <w:color w:val="0000FF"/>
          <w:sz w:val="18"/>
        </w:rPr>
        <w:t xml:space="preserve"> </w:t>
      </w:r>
    </w:p>
    <w:p w14:paraId="78F1CF71" w14:textId="77777777" w:rsidR="000E4E11" w:rsidRDefault="0009260A">
      <w:pPr>
        <w:spacing w:after="0" w:line="259" w:lineRule="auto"/>
        <w:ind w:left="278" w:firstLine="0"/>
        <w:jc w:val="center"/>
      </w:pPr>
      <w:r>
        <w:t xml:space="preserve"> </w:t>
      </w:r>
    </w:p>
    <w:p w14:paraId="6FB01EBB" w14:textId="77777777" w:rsidR="000E4E11" w:rsidRDefault="0009260A">
      <w:pPr>
        <w:spacing w:after="0" w:line="259" w:lineRule="auto"/>
        <w:ind w:left="0" w:firstLine="0"/>
        <w:jc w:val="right"/>
      </w:pPr>
      <w:r>
        <w:rPr>
          <w:color w:val="4F81BD"/>
          <w:sz w:val="28"/>
        </w:rPr>
        <w:t xml:space="preserve"> </w:t>
      </w:r>
    </w:p>
    <w:p w14:paraId="5297CF5D" w14:textId="6AD75039" w:rsidR="000E4E11" w:rsidRDefault="0009260A">
      <w:pPr>
        <w:spacing w:after="0" w:line="259" w:lineRule="auto"/>
        <w:ind w:right="71"/>
        <w:jc w:val="center"/>
      </w:pPr>
      <w:r>
        <w:rPr>
          <w:color w:val="4F81BD"/>
          <w:sz w:val="28"/>
        </w:rPr>
        <w:t>ANNO SCOLASTICO 202</w:t>
      </w:r>
      <w:r w:rsidR="004C2F80">
        <w:rPr>
          <w:color w:val="4F81BD"/>
          <w:sz w:val="28"/>
        </w:rPr>
        <w:t>4</w:t>
      </w:r>
      <w:r>
        <w:rPr>
          <w:color w:val="4F81BD"/>
          <w:sz w:val="28"/>
        </w:rPr>
        <w:t>/202</w:t>
      </w:r>
      <w:r w:rsidR="004C2F80">
        <w:rPr>
          <w:color w:val="4F81BD"/>
          <w:sz w:val="28"/>
        </w:rPr>
        <w:t>5</w:t>
      </w:r>
      <w:r>
        <w:rPr>
          <w:color w:val="4F81BD"/>
          <w:sz w:val="28"/>
        </w:rPr>
        <w:t xml:space="preserve"> </w:t>
      </w:r>
    </w:p>
    <w:p w14:paraId="24FAFE20" w14:textId="77777777" w:rsidR="000E4E11" w:rsidRDefault="0009260A">
      <w:pPr>
        <w:spacing w:after="451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4BF3D536" w14:textId="2A6CA231" w:rsidR="000E4E11" w:rsidRDefault="0009260A">
      <w:pPr>
        <w:spacing w:after="169" w:line="259" w:lineRule="auto"/>
        <w:ind w:right="76"/>
        <w:jc w:val="center"/>
      </w:pPr>
      <w:r>
        <w:rPr>
          <w:color w:val="4F81BD"/>
          <w:sz w:val="28"/>
        </w:rPr>
        <w:t xml:space="preserve">PROGRAMMA DI </w:t>
      </w:r>
      <w:r w:rsidR="002F2626">
        <w:rPr>
          <w:color w:val="4F81BD"/>
          <w:sz w:val="28"/>
        </w:rPr>
        <w:t>SISTEMI AUTOMATICI</w:t>
      </w:r>
      <w:r>
        <w:rPr>
          <w:color w:val="4F81BD"/>
          <w:sz w:val="28"/>
        </w:rPr>
        <w:t xml:space="preserve"> </w:t>
      </w:r>
    </w:p>
    <w:p w14:paraId="64474C4F" w14:textId="77777777" w:rsidR="000E4E11" w:rsidRDefault="0009260A">
      <w:pPr>
        <w:spacing w:after="0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1E476EC8" w14:textId="4DB85183" w:rsidR="000E4E11" w:rsidRDefault="0009260A">
      <w:pPr>
        <w:spacing w:after="0" w:line="259" w:lineRule="auto"/>
        <w:ind w:right="72"/>
        <w:jc w:val="center"/>
      </w:pPr>
      <w:r>
        <w:rPr>
          <w:color w:val="4F81BD"/>
          <w:sz w:val="28"/>
        </w:rPr>
        <w:t xml:space="preserve">CLASSE </w:t>
      </w:r>
      <w:r w:rsidR="002F2626">
        <w:rPr>
          <w:color w:val="4F81BD"/>
          <w:sz w:val="28"/>
        </w:rPr>
        <w:t>4</w:t>
      </w:r>
      <w:r>
        <w:rPr>
          <w:color w:val="4F81BD"/>
          <w:sz w:val="28"/>
        </w:rPr>
        <w:t xml:space="preserve">AE </w:t>
      </w:r>
    </w:p>
    <w:p w14:paraId="3571C0B4" w14:textId="77777777" w:rsidR="000E4E11" w:rsidRDefault="0009260A">
      <w:pPr>
        <w:spacing w:after="0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67FA8F42" w14:textId="77777777" w:rsidR="000E4E11" w:rsidRDefault="0009260A">
      <w:pPr>
        <w:spacing w:after="0" w:line="259" w:lineRule="auto"/>
        <w:ind w:right="71"/>
        <w:jc w:val="center"/>
      </w:pPr>
      <w:r>
        <w:rPr>
          <w:color w:val="4F81BD"/>
          <w:sz w:val="28"/>
        </w:rPr>
        <w:t xml:space="preserve">SCUOLA ITT </w:t>
      </w:r>
    </w:p>
    <w:p w14:paraId="1256B6F6" w14:textId="77777777" w:rsidR="000E4E11" w:rsidRDefault="0009260A">
      <w:pPr>
        <w:spacing w:after="0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23B5C8FF" w14:textId="77777777" w:rsidR="000E4E11" w:rsidRDefault="0009260A">
      <w:pPr>
        <w:spacing w:after="0" w:line="259" w:lineRule="auto"/>
        <w:ind w:right="71"/>
        <w:jc w:val="center"/>
        <w:rPr>
          <w:color w:val="4F81BD"/>
          <w:sz w:val="28"/>
        </w:rPr>
      </w:pPr>
      <w:r>
        <w:rPr>
          <w:color w:val="4F81BD"/>
          <w:sz w:val="28"/>
        </w:rPr>
        <w:t xml:space="preserve">PROF. LUCA GONNELLA </w:t>
      </w:r>
    </w:p>
    <w:p w14:paraId="7358952C" w14:textId="1EE6252A" w:rsidR="002F2626" w:rsidRDefault="002F2626" w:rsidP="002F2626">
      <w:pPr>
        <w:spacing w:after="0" w:line="259" w:lineRule="auto"/>
        <w:ind w:right="71"/>
        <w:jc w:val="center"/>
        <w:rPr>
          <w:color w:val="4F81BD"/>
          <w:sz w:val="28"/>
        </w:rPr>
      </w:pPr>
      <w:r>
        <w:rPr>
          <w:color w:val="4F81BD"/>
          <w:sz w:val="28"/>
        </w:rPr>
        <w:t xml:space="preserve">PROF. ALESSANDRO BATALONI </w:t>
      </w:r>
    </w:p>
    <w:p w14:paraId="7BDD4979" w14:textId="77777777" w:rsidR="002F2626" w:rsidRDefault="002F2626">
      <w:pPr>
        <w:spacing w:after="0" w:line="259" w:lineRule="auto"/>
        <w:ind w:right="71"/>
        <w:jc w:val="center"/>
        <w:rPr>
          <w:color w:val="4F81BD"/>
          <w:sz w:val="28"/>
        </w:rPr>
      </w:pPr>
    </w:p>
    <w:p w14:paraId="540EEED6" w14:textId="77777777" w:rsidR="002F2626" w:rsidRDefault="002F2626">
      <w:pPr>
        <w:spacing w:after="0" w:line="259" w:lineRule="auto"/>
        <w:ind w:right="71"/>
        <w:jc w:val="center"/>
      </w:pPr>
    </w:p>
    <w:p w14:paraId="0FEC9902" w14:textId="77777777" w:rsidR="000E4E11" w:rsidRDefault="0009260A">
      <w:pPr>
        <w:spacing w:after="0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02B6A850" w14:textId="77777777" w:rsidR="000E4E11" w:rsidRDefault="0009260A">
      <w:pPr>
        <w:spacing w:after="12" w:line="259" w:lineRule="auto"/>
        <w:ind w:left="0" w:firstLine="0"/>
      </w:pPr>
      <w:r>
        <w:t xml:space="preserve"> </w:t>
      </w:r>
    </w:p>
    <w:p w14:paraId="415CD27A" w14:textId="29B09ADB" w:rsidR="004C2F80" w:rsidRPr="00555F96" w:rsidRDefault="00555F96">
      <w:pPr>
        <w:ind w:left="-5"/>
        <w:rPr>
          <w:b/>
          <w:bCs/>
        </w:rPr>
      </w:pPr>
      <w:r w:rsidRPr="00555F96">
        <w:rPr>
          <w:b/>
          <w:bCs/>
        </w:rPr>
        <w:t>Richiami di elettronica digitale e algebra di Boole:</w:t>
      </w:r>
    </w:p>
    <w:p w14:paraId="3463BC96" w14:textId="7CAAD93C" w:rsidR="000E4E11" w:rsidRDefault="0009260A">
      <w:pPr>
        <w:ind w:left="-5"/>
      </w:pPr>
      <w:r>
        <w:t xml:space="preserve">  </w:t>
      </w:r>
    </w:p>
    <w:p w14:paraId="3B7C0262" w14:textId="353766E8" w:rsidR="00555F96" w:rsidRDefault="0009260A">
      <w:pPr>
        <w:ind w:left="705" w:right="4574" w:hanging="720"/>
      </w:pPr>
      <w:r>
        <w:t xml:space="preserve"> </w:t>
      </w:r>
      <w:r w:rsidR="004C2F80">
        <w:tab/>
      </w:r>
      <w:r w:rsidR="00555F96">
        <w:t>Le porte logiche AND, OR, NOT, NAND, NOR, XOR e XNOR e le relative tabelle delle verità,</w:t>
      </w:r>
    </w:p>
    <w:p w14:paraId="014FADED" w14:textId="77318BF0" w:rsidR="00555F96" w:rsidRDefault="00555F96">
      <w:pPr>
        <w:ind w:left="705" w:right="4574" w:hanging="720"/>
      </w:pPr>
      <w:r>
        <w:tab/>
        <w:t xml:space="preserve">Schemi di equivalenza fra porte logiche e contatti, </w:t>
      </w:r>
    </w:p>
    <w:p w14:paraId="46B18C89" w14:textId="6AD271C4" w:rsidR="004C2F80" w:rsidRDefault="00555F96">
      <w:pPr>
        <w:ind w:left="705" w:right="4574" w:hanging="720"/>
      </w:pPr>
      <w:r>
        <w:tab/>
        <w:t xml:space="preserve">I circuiti combinatori: sintesi attraverso tabella della verità e mappa di </w:t>
      </w:r>
      <w:proofErr w:type="spellStart"/>
      <w:r>
        <w:t>Karnaught</w:t>
      </w:r>
      <w:proofErr w:type="spellEnd"/>
      <w:r w:rsidR="00E41970">
        <w:t>,</w:t>
      </w:r>
    </w:p>
    <w:p w14:paraId="5B733F75" w14:textId="132418A7" w:rsidR="005752BB" w:rsidRDefault="005752BB" w:rsidP="005752BB">
      <w:pPr>
        <w:ind w:left="705" w:right="4574" w:hanging="720"/>
      </w:pPr>
      <w:r>
        <w:tab/>
        <w:t>Il multiplexer (sintesi di un circuito digitale mediante multiplexer),</w:t>
      </w:r>
    </w:p>
    <w:p w14:paraId="44052156" w14:textId="6F564CC2" w:rsidR="005752BB" w:rsidRDefault="005752BB">
      <w:pPr>
        <w:ind w:left="705" w:right="4574" w:hanging="720"/>
      </w:pPr>
    </w:p>
    <w:p w14:paraId="75765623" w14:textId="10012D49" w:rsidR="005752BB" w:rsidRDefault="005752BB">
      <w:pPr>
        <w:ind w:left="705" w:right="4574" w:hanging="720"/>
      </w:pPr>
      <w:r>
        <w:tab/>
      </w:r>
    </w:p>
    <w:p w14:paraId="714690D2" w14:textId="53BC08A9" w:rsidR="000E4E11" w:rsidRDefault="0009260A" w:rsidP="004C2F80">
      <w:pPr>
        <w:ind w:left="705" w:right="4574" w:firstLine="3"/>
      </w:pPr>
      <w:r>
        <w:t xml:space="preserve"> </w:t>
      </w:r>
    </w:p>
    <w:p w14:paraId="49835FFD" w14:textId="77777777" w:rsidR="00555F96" w:rsidRPr="00555F96" w:rsidRDefault="00555F96">
      <w:pPr>
        <w:spacing w:after="0" w:line="259" w:lineRule="auto"/>
        <w:ind w:left="0" w:firstLine="0"/>
        <w:rPr>
          <w:b/>
          <w:bCs/>
        </w:rPr>
      </w:pPr>
      <w:r w:rsidRPr="00555F96">
        <w:rPr>
          <w:b/>
          <w:bCs/>
        </w:rPr>
        <w:t>I circuiti sequenziali:</w:t>
      </w:r>
    </w:p>
    <w:p w14:paraId="1B7B8837" w14:textId="77777777" w:rsidR="00555F96" w:rsidRDefault="00555F96">
      <w:pPr>
        <w:spacing w:after="0" w:line="259" w:lineRule="auto"/>
        <w:ind w:left="0" w:firstLine="0"/>
      </w:pPr>
      <w:r>
        <w:tab/>
      </w:r>
    </w:p>
    <w:p w14:paraId="686780E1" w14:textId="77777777" w:rsidR="00555F96" w:rsidRDefault="00555F96">
      <w:pPr>
        <w:spacing w:after="0" w:line="259" w:lineRule="auto"/>
        <w:ind w:left="0" w:firstLine="0"/>
      </w:pPr>
      <w:r>
        <w:tab/>
        <w:t>Il latch SR,</w:t>
      </w:r>
    </w:p>
    <w:p w14:paraId="52D61BEE" w14:textId="46D5CE04" w:rsidR="00555F96" w:rsidRDefault="00555F96">
      <w:pPr>
        <w:spacing w:after="0" w:line="259" w:lineRule="auto"/>
        <w:ind w:left="0" w:firstLine="0"/>
      </w:pPr>
      <w:r>
        <w:tab/>
        <w:t xml:space="preserve">I flip flop JK, T e D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triggered</w:t>
      </w:r>
      <w:proofErr w:type="spellEnd"/>
      <w:r w:rsidR="00E41970">
        <w:t xml:space="preserve"> (tabelle delle verità e temporizzazioni),</w:t>
      </w:r>
    </w:p>
    <w:p w14:paraId="0D45A75A" w14:textId="77777777" w:rsidR="00555F96" w:rsidRDefault="00555F96">
      <w:pPr>
        <w:spacing w:after="0" w:line="259" w:lineRule="auto"/>
        <w:ind w:left="0" w:firstLine="0"/>
      </w:pPr>
      <w:r>
        <w:tab/>
        <w:t>La macchina a stati ed il relativo diagramma degli stati,</w:t>
      </w:r>
    </w:p>
    <w:p w14:paraId="48FE95A8" w14:textId="77777777" w:rsidR="00555F96" w:rsidRDefault="00555F96">
      <w:pPr>
        <w:spacing w:after="0" w:line="259" w:lineRule="auto"/>
        <w:ind w:left="0" w:firstLine="0"/>
      </w:pPr>
      <w:r>
        <w:tab/>
        <w:t>I contatori binari (sintesi),</w:t>
      </w:r>
    </w:p>
    <w:p w14:paraId="00C3B9FF" w14:textId="77777777" w:rsidR="001C17A0" w:rsidRDefault="00555F96">
      <w:pPr>
        <w:spacing w:after="0" w:line="259" w:lineRule="auto"/>
        <w:ind w:left="0" w:firstLine="0"/>
      </w:pPr>
      <w:r>
        <w:tab/>
      </w:r>
      <w:r w:rsidR="001C17A0">
        <w:t>Il riconoscitore di sequenze binarie (sintesi),</w:t>
      </w:r>
    </w:p>
    <w:p w14:paraId="16049F4D" w14:textId="07EC09AB" w:rsidR="00E41970" w:rsidRDefault="00E41970" w:rsidP="00E41970">
      <w:pPr>
        <w:spacing w:after="0" w:line="259" w:lineRule="auto"/>
        <w:ind w:left="0" w:firstLine="708"/>
      </w:pPr>
      <w:r>
        <w:t>la macchina a stati con Arduino,</w:t>
      </w:r>
    </w:p>
    <w:p w14:paraId="58D308D7" w14:textId="03C808DD" w:rsidR="00E41970" w:rsidRDefault="00E41970" w:rsidP="00E41970">
      <w:pPr>
        <w:spacing w:after="0" w:line="259" w:lineRule="auto"/>
        <w:ind w:left="0" w:firstLine="708"/>
      </w:pPr>
      <w:r>
        <w:lastRenderedPageBreak/>
        <w:t xml:space="preserve">L’uso dei timer non bloccanti con Arduino (la funzione </w:t>
      </w:r>
      <w:proofErr w:type="spellStart"/>
      <w:r>
        <w:t>millis</w:t>
      </w:r>
      <w:proofErr w:type="spellEnd"/>
      <w:r>
        <w:t>),</w:t>
      </w:r>
    </w:p>
    <w:p w14:paraId="6686171A" w14:textId="31FCE17E" w:rsidR="00E41970" w:rsidRDefault="00E41970" w:rsidP="00E41970">
      <w:pPr>
        <w:spacing w:after="0" w:line="259" w:lineRule="auto"/>
        <w:ind w:left="0" w:firstLine="708"/>
      </w:pPr>
      <w:r>
        <w:t>Gli Interrupt con Arduino,</w:t>
      </w:r>
    </w:p>
    <w:p w14:paraId="7CB78D7D" w14:textId="6A7027BF" w:rsidR="00E41970" w:rsidRDefault="00E41970" w:rsidP="00E41970">
      <w:pPr>
        <w:spacing w:after="0" w:line="259" w:lineRule="auto"/>
        <w:ind w:left="0" w:firstLine="708"/>
      </w:pPr>
      <w:r>
        <w:t>Esercizi di automazione tramite relè e relè temporizzatori (apri cancello e semaforo)</w:t>
      </w:r>
    </w:p>
    <w:p w14:paraId="170D9CD4" w14:textId="254FC84B" w:rsidR="000E4E11" w:rsidRDefault="0009260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B1A200C" w14:textId="77777777" w:rsidR="00E41970" w:rsidRDefault="00E41970">
      <w:pPr>
        <w:ind w:left="-5"/>
      </w:pPr>
    </w:p>
    <w:p w14:paraId="657872B8" w14:textId="07D5D945" w:rsidR="000E4E11" w:rsidRDefault="00E41970">
      <w:pPr>
        <w:ind w:left="-5"/>
        <w:rPr>
          <w:b/>
          <w:bCs/>
        </w:rPr>
      </w:pPr>
      <w:r w:rsidRPr="00E41970">
        <w:rPr>
          <w:b/>
          <w:bCs/>
        </w:rPr>
        <w:t xml:space="preserve">Attività di Laboratorio: </w:t>
      </w:r>
    </w:p>
    <w:p w14:paraId="1EFAD16D" w14:textId="77777777" w:rsidR="00E41970" w:rsidRDefault="00E41970">
      <w:pPr>
        <w:ind w:left="-5"/>
        <w:rPr>
          <w:b/>
          <w:bCs/>
        </w:rPr>
      </w:pPr>
    </w:p>
    <w:p w14:paraId="348E6D28" w14:textId="50713370" w:rsidR="00E41970" w:rsidRPr="00E41970" w:rsidRDefault="00E41970">
      <w:pPr>
        <w:ind w:left="-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8D5E42B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209F31F8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164CC399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19F88985" w14:textId="0F1BF56B" w:rsidR="000E4E11" w:rsidRDefault="0009260A">
      <w:pPr>
        <w:tabs>
          <w:tab w:val="center" w:pos="3601"/>
          <w:tab w:val="center" w:pos="4321"/>
          <w:tab w:val="center" w:pos="5041"/>
          <w:tab w:val="center" w:pos="6737"/>
        </w:tabs>
        <w:ind w:left="-15" w:firstLine="0"/>
      </w:pPr>
      <w:r>
        <w:t>Acquapendente 08/06/202</w:t>
      </w:r>
      <w:r w:rsidR="004C2F80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Prof. Luca Gonnella </w:t>
      </w:r>
    </w:p>
    <w:p w14:paraId="75CCDFF3" w14:textId="584F45CC" w:rsidR="00996426" w:rsidRDefault="00996426">
      <w:pPr>
        <w:tabs>
          <w:tab w:val="center" w:pos="3601"/>
          <w:tab w:val="center" w:pos="4321"/>
          <w:tab w:val="center" w:pos="5041"/>
          <w:tab w:val="center" w:pos="6737"/>
        </w:tabs>
        <w:ind w:left="-15" w:firstLine="0"/>
      </w:pPr>
      <w:r>
        <w:tab/>
      </w:r>
      <w:r>
        <w:tab/>
      </w:r>
      <w:r>
        <w:tab/>
      </w:r>
      <w:r>
        <w:tab/>
        <w:t xml:space="preserve">         Prof. Alessandro Bataloni</w:t>
      </w:r>
    </w:p>
    <w:p w14:paraId="6EC06AFC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66D5442C" w14:textId="77777777" w:rsidR="000E4E11" w:rsidRDefault="0009260A">
      <w:pPr>
        <w:spacing w:after="0" w:line="259" w:lineRule="auto"/>
        <w:ind w:left="720" w:firstLine="0"/>
      </w:pPr>
      <w:r>
        <w:t xml:space="preserve"> </w:t>
      </w:r>
    </w:p>
    <w:p w14:paraId="1EA54B4A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464620A9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0B5FD7E0" w14:textId="77777777" w:rsidR="000E4E11" w:rsidRDefault="0009260A">
      <w:pPr>
        <w:spacing w:after="0" w:line="259" w:lineRule="auto"/>
        <w:ind w:left="720" w:firstLine="0"/>
      </w:pPr>
      <w:r>
        <w:t xml:space="preserve"> </w:t>
      </w:r>
    </w:p>
    <w:p w14:paraId="76E9761A" w14:textId="77777777" w:rsidR="000E4E11" w:rsidRDefault="0009260A">
      <w:pPr>
        <w:spacing w:after="0" w:line="259" w:lineRule="auto"/>
        <w:ind w:left="720" w:firstLine="0"/>
      </w:pPr>
      <w:r>
        <w:t xml:space="preserve"> </w:t>
      </w:r>
    </w:p>
    <w:p w14:paraId="7564B974" w14:textId="77777777" w:rsidR="000E4E11" w:rsidRDefault="0009260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42B9AA4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07D85707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118F6C08" w14:textId="77777777" w:rsidR="000E4E11" w:rsidRDefault="0009260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6302322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3FC099FB" w14:textId="77777777" w:rsidR="000E4E11" w:rsidRDefault="0009260A">
      <w:pPr>
        <w:spacing w:after="0" w:line="259" w:lineRule="auto"/>
        <w:ind w:left="0" w:firstLine="0"/>
      </w:pPr>
      <w:r>
        <w:t xml:space="preserve"> </w:t>
      </w:r>
    </w:p>
    <w:p w14:paraId="5AE008B9" w14:textId="77777777" w:rsidR="000E4E11" w:rsidRDefault="0009260A">
      <w:pPr>
        <w:spacing w:after="14" w:line="259" w:lineRule="auto"/>
        <w:ind w:left="0" w:firstLine="0"/>
      </w:pPr>
      <w:r>
        <w:t xml:space="preserve"> </w:t>
      </w:r>
    </w:p>
    <w:p w14:paraId="5FBB998A" w14:textId="77777777" w:rsidR="000E4E11" w:rsidRDefault="0009260A">
      <w:pPr>
        <w:spacing w:after="0" w:line="259" w:lineRule="auto"/>
        <w:ind w:left="0" w:firstLine="0"/>
        <w:jc w:val="center"/>
      </w:pPr>
      <w:r>
        <w:rPr>
          <w:color w:val="4F81BD"/>
          <w:sz w:val="28"/>
        </w:rPr>
        <w:t xml:space="preserve"> </w:t>
      </w:r>
    </w:p>
    <w:p w14:paraId="3AFE3865" w14:textId="77777777" w:rsidR="000E4E11" w:rsidRDefault="0009260A">
      <w:pPr>
        <w:spacing w:after="299" w:line="259" w:lineRule="auto"/>
        <w:ind w:left="0" w:firstLine="0"/>
      </w:pPr>
      <w:r>
        <w:rPr>
          <w:sz w:val="28"/>
        </w:rPr>
        <w:t xml:space="preserve"> </w:t>
      </w:r>
    </w:p>
    <w:p w14:paraId="45C65ECC" w14:textId="77777777" w:rsidR="000E4E11" w:rsidRDefault="000926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0E4E11">
      <w:pgSz w:w="11906" w:h="16838"/>
      <w:pgMar w:top="967" w:right="1063" w:bottom="7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1"/>
    <w:rsid w:val="0009260A"/>
    <w:rsid w:val="000E4E11"/>
    <w:rsid w:val="001C17A0"/>
    <w:rsid w:val="002F2626"/>
    <w:rsid w:val="004C2F80"/>
    <w:rsid w:val="00544521"/>
    <w:rsid w:val="00555F96"/>
    <w:rsid w:val="005752BB"/>
    <w:rsid w:val="00996426"/>
    <w:rsid w:val="00A201F1"/>
    <w:rsid w:val="00C17A19"/>
    <w:rsid w:val="00E41970"/>
    <w:rsid w:val="00E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7E2D"/>
  <w15:docId w15:val="{4D65C2D6-AB1E-4BA7-A904-2564276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cp:lastModifiedBy>ale bata</cp:lastModifiedBy>
  <cp:revision>2</cp:revision>
  <dcterms:created xsi:type="dcterms:W3CDTF">2025-06-09T08:55:00Z</dcterms:created>
  <dcterms:modified xsi:type="dcterms:W3CDTF">2025-06-09T08:55:00Z</dcterms:modified>
</cp:coreProperties>
</file>