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88" w:rsidRDefault="00B91ABF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Cs w:val="20"/>
        </w:rPr>
      </w:pPr>
      <w:bookmarkStart w:id="0" w:name="_GoBack"/>
      <w:bookmarkEnd w:id="0"/>
      <w:r>
        <w:rPr>
          <w:noProof/>
          <w:lang w:eastAsia="it-IT" w:bidi="ar-SA"/>
        </w:rPr>
        <w:drawing>
          <wp:anchor distT="0" distB="0" distL="114935" distR="114935" simplePos="0" relativeHeight="251658240" behindDoc="0" locked="0" layoutInCell="1" hidden="0" allowOverlap="1">
            <wp:simplePos x="0" y="0"/>
            <wp:positionH relativeFrom="column">
              <wp:posOffset>2745422</wp:posOffset>
            </wp:positionH>
            <wp:positionV relativeFrom="paragraph">
              <wp:posOffset>-142874</wp:posOffset>
            </wp:positionV>
            <wp:extent cx="629285" cy="70358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77088" w:rsidRDefault="0087708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color w:val="000000"/>
          <w:szCs w:val="20"/>
        </w:rPr>
      </w:pPr>
    </w:p>
    <w:p w:rsidR="00877088" w:rsidRDefault="0087708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color w:val="000000"/>
          <w:sz w:val="18"/>
          <w:szCs w:val="18"/>
        </w:rPr>
      </w:pPr>
    </w:p>
    <w:p w:rsidR="00877088" w:rsidRDefault="0087708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color w:val="000000"/>
          <w:sz w:val="18"/>
          <w:szCs w:val="18"/>
        </w:rPr>
      </w:pPr>
    </w:p>
    <w:p w:rsidR="00877088" w:rsidRDefault="00B91ABF">
      <w:pPr>
        <w:shd w:val="clear" w:color="auto" w:fill="FFFFFF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MINISTERO DELL’ ISTRUZIONE E DEL MERITO</w:t>
      </w:r>
    </w:p>
    <w:p w:rsidR="00877088" w:rsidRDefault="00B91ABF">
      <w:pPr>
        <w:shd w:val="clear" w:color="auto" w:fill="FFFFFF"/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Ufficio Scolastico Regionale per il Lazio</w:t>
      </w:r>
    </w:p>
    <w:p w:rsidR="00877088" w:rsidRDefault="00B91ABF">
      <w:pPr>
        <w:shd w:val="clear" w:color="auto" w:fill="FFFFFF"/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ISTITUTO OMNICOMPRENSIVO “LEONARDO DA VINCI” ACQUAPENDENTE</w:t>
      </w:r>
    </w:p>
    <w:p w:rsidR="00877088" w:rsidRDefault="00B91ABF">
      <w:pPr>
        <w:shd w:val="clear" w:color="auto" w:fill="FFFFFF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Via G.CARDUCCI s.n.c. 01021 Acquapendente (VT)  CF 80019550567 – Tel..0763/734208 </w:t>
      </w:r>
    </w:p>
    <w:p w:rsidR="00877088" w:rsidRDefault="00B91ABF">
      <w:pPr>
        <w:shd w:val="clear" w:color="auto" w:fill="FFFFFF"/>
        <w:jc w:val="center"/>
        <w:rPr>
          <w:color w:val="0000FF"/>
          <w:sz w:val="18"/>
          <w:szCs w:val="18"/>
          <w:u w:val="single"/>
        </w:rPr>
      </w:pPr>
      <w:r>
        <w:rPr>
          <w:color w:val="000000"/>
          <w:sz w:val="18"/>
          <w:szCs w:val="18"/>
        </w:rPr>
        <w:t>e-mail</w:t>
      </w:r>
      <w:hyperlink r:id="rId9">
        <w:r>
          <w:rPr>
            <w:color w:val="0000FF"/>
            <w:sz w:val="18"/>
            <w:szCs w:val="18"/>
            <w:u w:val="single"/>
          </w:rPr>
          <w:t>VTIS01100L@ISTRUZIONE.IT</w:t>
        </w:r>
      </w:hyperlink>
      <w:r>
        <w:rPr>
          <w:color w:val="000000"/>
          <w:sz w:val="18"/>
          <w:szCs w:val="18"/>
        </w:rPr>
        <w:t xml:space="preserve">; PEC: </w:t>
      </w:r>
      <w:hyperlink r:id="rId10">
        <w:r>
          <w:rPr>
            <w:color w:val="0000FF"/>
            <w:sz w:val="18"/>
            <w:szCs w:val="18"/>
            <w:u w:val="single"/>
          </w:rPr>
          <w:t>VTIS01100L@pec.istruzione.it</w:t>
        </w:r>
      </w:hyperlink>
    </w:p>
    <w:p w:rsidR="00877088" w:rsidRDefault="00877088">
      <w:pPr>
        <w:pBdr>
          <w:top w:val="nil"/>
          <w:left w:val="nil"/>
          <w:bottom w:val="nil"/>
          <w:right w:val="nil"/>
          <w:between w:val="nil"/>
        </w:pBdr>
        <w:ind w:left="2127" w:firstLine="2836"/>
        <w:jc w:val="both"/>
        <w:rPr>
          <w:color w:val="000000"/>
          <w:sz w:val="24"/>
          <w:szCs w:val="24"/>
        </w:rPr>
      </w:pPr>
    </w:p>
    <w:p w:rsidR="00877088" w:rsidRDefault="00877088">
      <w:pPr>
        <w:spacing w:line="204" w:lineRule="auto"/>
        <w:jc w:val="right"/>
        <w:rPr>
          <w:color w:val="4F81BD"/>
          <w:sz w:val="28"/>
          <w:szCs w:val="28"/>
        </w:rPr>
      </w:pPr>
    </w:p>
    <w:p w:rsidR="00877088" w:rsidRDefault="00B91ABF">
      <w:pPr>
        <w:jc w:val="center"/>
        <w:rPr>
          <w:color w:val="4F81BD"/>
          <w:sz w:val="28"/>
          <w:szCs w:val="28"/>
        </w:rPr>
      </w:pPr>
      <w:r>
        <w:rPr>
          <w:color w:val="4F81BD"/>
          <w:sz w:val="28"/>
          <w:szCs w:val="28"/>
        </w:rPr>
        <w:t>ANNO SCOLASTICO 2024/2025</w:t>
      </w:r>
    </w:p>
    <w:p w:rsidR="00877088" w:rsidRDefault="00877088">
      <w:pPr>
        <w:jc w:val="center"/>
        <w:rPr>
          <w:color w:val="4F81BD"/>
          <w:sz w:val="28"/>
          <w:szCs w:val="28"/>
        </w:rPr>
      </w:pPr>
    </w:p>
    <w:p w:rsidR="00877088" w:rsidRDefault="00877088">
      <w:pPr>
        <w:jc w:val="center"/>
        <w:rPr>
          <w:color w:val="4F81BD"/>
          <w:sz w:val="28"/>
          <w:szCs w:val="28"/>
        </w:rPr>
      </w:pPr>
    </w:p>
    <w:p w:rsidR="00877088" w:rsidRDefault="00877088">
      <w:pPr>
        <w:jc w:val="center"/>
        <w:rPr>
          <w:color w:val="4F81BD"/>
          <w:sz w:val="28"/>
          <w:szCs w:val="28"/>
        </w:rPr>
      </w:pPr>
    </w:p>
    <w:p w:rsidR="00877088" w:rsidRDefault="00877088">
      <w:pPr>
        <w:jc w:val="center"/>
        <w:rPr>
          <w:color w:val="4F81BD"/>
          <w:sz w:val="28"/>
          <w:szCs w:val="28"/>
        </w:rPr>
      </w:pPr>
    </w:p>
    <w:p w:rsidR="00877088" w:rsidRDefault="00877088">
      <w:pPr>
        <w:jc w:val="center"/>
        <w:rPr>
          <w:color w:val="4F81BD"/>
          <w:sz w:val="28"/>
          <w:szCs w:val="28"/>
        </w:rPr>
      </w:pPr>
    </w:p>
    <w:p w:rsidR="00877088" w:rsidRDefault="00B91ABF">
      <w:pPr>
        <w:pStyle w:val="Titolo1"/>
        <w:jc w:val="center"/>
        <w:rPr>
          <w:rFonts w:ascii="Times New Roman" w:eastAsia="Times New Roman" w:hAnsi="Times New Roman" w:cs="Times New Roman"/>
          <w:color w:val="4F81BD"/>
          <w:sz w:val="28"/>
          <w:szCs w:val="28"/>
        </w:rPr>
      </w:pPr>
      <w:r>
        <w:rPr>
          <w:rFonts w:ascii="Times New Roman" w:eastAsia="Times New Roman" w:hAnsi="Times New Roman" w:cs="Times New Roman"/>
          <w:color w:val="4F81BD"/>
          <w:sz w:val="28"/>
          <w:szCs w:val="28"/>
        </w:rPr>
        <w:t>PROGRAMMA DI FISICA</w:t>
      </w:r>
    </w:p>
    <w:p w:rsidR="00877088" w:rsidRDefault="00877088">
      <w:pPr>
        <w:jc w:val="center"/>
        <w:rPr>
          <w:color w:val="4F81BD"/>
          <w:sz w:val="28"/>
          <w:szCs w:val="28"/>
        </w:rPr>
      </w:pPr>
    </w:p>
    <w:p w:rsidR="00877088" w:rsidRDefault="00877088">
      <w:pPr>
        <w:jc w:val="center"/>
        <w:rPr>
          <w:color w:val="4F81BD"/>
          <w:sz w:val="28"/>
          <w:szCs w:val="28"/>
        </w:rPr>
      </w:pPr>
    </w:p>
    <w:p w:rsidR="00877088" w:rsidRDefault="00877088">
      <w:pPr>
        <w:jc w:val="center"/>
        <w:rPr>
          <w:color w:val="4F81BD"/>
          <w:sz w:val="28"/>
          <w:szCs w:val="28"/>
        </w:rPr>
      </w:pPr>
    </w:p>
    <w:p w:rsidR="00877088" w:rsidRDefault="00877088">
      <w:pPr>
        <w:jc w:val="center"/>
        <w:rPr>
          <w:color w:val="4F81BD"/>
          <w:sz w:val="28"/>
          <w:szCs w:val="28"/>
        </w:rPr>
      </w:pPr>
    </w:p>
    <w:p w:rsidR="00877088" w:rsidRDefault="00B91ABF">
      <w:pPr>
        <w:jc w:val="center"/>
        <w:rPr>
          <w:color w:val="4F81BD"/>
          <w:sz w:val="28"/>
          <w:szCs w:val="28"/>
        </w:rPr>
      </w:pPr>
      <w:r>
        <w:rPr>
          <w:color w:val="4F81BD"/>
          <w:sz w:val="28"/>
          <w:szCs w:val="28"/>
        </w:rPr>
        <w:t>CLASSE 1° AEC</w:t>
      </w:r>
    </w:p>
    <w:p w:rsidR="00877088" w:rsidRDefault="00877088">
      <w:pPr>
        <w:jc w:val="center"/>
        <w:rPr>
          <w:color w:val="4F81BD"/>
          <w:sz w:val="28"/>
          <w:szCs w:val="28"/>
        </w:rPr>
      </w:pPr>
    </w:p>
    <w:p w:rsidR="00877088" w:rsidRDefault="00B91ABF">
      <w:pPr>
        <w:jc w:val="center"/>
        <w:rPr>
          <w:color w:val="4F81BD"/>
          <w:sz w:val="28"/>
          <w:szCs w:val="28"/>
        </w:rPr>
      </w:pPr>
      <w:r>
        <w:rPr>
          <w:color w:val="4F81BD"/>
          <w:sz w:val="28"/>
          <w:szCs w:val="28"/>
        </w:rPr>
        <w:t>SCUOLA    ITT  “Chimica-Materiali” e “Elettrotecnica</w:t>
      </w:r>
    </w:p>
    <w:p w:rsidR="00877088" w:rsidRDefault="00877088">
      <w:pPr>
        <w:jc w:val="center"/>
        <w:rPr>
          <w:color w:val="4F81BD"/>
          <w:sz w:val="28"/>
          <w:szCs w:val="28"/>
        </w:rPr>
      </w:pPr>
    </w:p>
    <w:p w:rsidR="00877088" w:rsidRDefault="00877088">
      <w:pPr>
        <w:jc w:val="center"/>
        <w:rPr>
          <w:color w:val="4F81BD"/>
          <w:sz w:val="28"/>
          <w:szCs w:val="28"/>
        </w:rPr>
      </w:pPr>
    </w:p>
    <w:p w:rsidR="00877088" w:rsidRDefault="00877088">
      <w:pPr>
        <w:jc w:val="center"/>
        <w:rPr>
          <w:color w:val="4F81BD"/>
          <w:sz w:val="28"/>
          <w:szCs w:val="28"/>
        </w:rPr>
      </w:pPr>
    </w:p>
    <w:p w:rsidR="00877088" w:rsidRDefault="00877088">
      <w:pPr>
        <w:jc w:val="center"/>
        <w:rPr>
          <w:color w:val="4F81BD"/>
          <w:sz w:val="28"/>
          <w:szCs w:val="28"/>
        </w:rPr>
      </w:pPr>
    </w:p>
    <w:p w:rsidR="00877088" w:rsidRDefault="00877088">
      <w:pPr>
        <w:jc w:val="center"/>
        <w:rPr>
          <w:color w:val="4F81BD"/>
          <w:sz w:val="28"/>
          <w:szCs w:val="28"/>
        </w:rPr>
      </w:pPr>
    </w:p>
    <w:p w:rsidR="00877088" w:rsidRDefault="00877088">
      <w:pPr>
        <w:jc w:val="center"/>
        <w:rPr>
          <w:color w:val="4F81BD"/>
          <w:sz w:val="28"/>
          <w:szCs w:val="28"/>
        </w:rPr>
      </w:pPr>
    </w:p>
    <w:p w:rsidR="00877088" w:rsidRDefault="00877088">
      <w:pPr>
        <w:jc w:val="center"/>
        <w:rPr>
          <w:color w:val="4F81BD"/>
          <w:sz w:val="28"/>
          <w:szCs w:val="28"/>
        </w:rPr>
      </w:pPr>
    </w:p>
    <w:p w:rsidR="00877088" w:rsidRDefault="00B91ABF">
      <w:pPr>
        <w:jc w:val="center"/>
        <w:rPr>
          <w:color w:val="4F81BD"/>
          <w:sz w:val="28"/>
          <w:szCs w:val="28"/>
        </w:rPr>
      </w:pPr>
      <w:r>
        <w:rPr>
          <w:color w:val="4F81BD"/>
          <w:sz w:val="28"/>
          <w:szCs w:val="28"/>
        </w:rPr>
        <w:t>PROF. FRANCESCA MAZZONE</w:t>
      </w:r>
    </w:p>
    <w:p w:rsidR="00877088" w:rsidRDefault="00877088">
      <w:pPr>
        <w:jc w:val="center"/>
        <w:rPr>
          <w:color w:val="4F81BD"/>
          <w:sz w:val="28"/>
          <w:szCs w:val="28"/>
        </w:rPr>
      </w:pPr>
    </w:p>
    <w:p w:rsidR="00877088" w:rsidRDefault="00877088">
      <w:pPr>
        <w:jc w:val="center"/>
        <w:rPr>
          <w:color w:val="4F81BD"/>
          <w:sz w:val="28"/>
          <w:szCs w:val="28"/>
        </w:rPr>
      </w:pPr>
    </w:p>
    <w:p w:rsidR="00877088" w:rsidRDefault="00877088">
      <w:pPr>
        <w:jc w:val="center"/>
        <w:rPr>
          <w:color w:val="4F81BD"/>
          <w:sz w:val="28"/>
          <w:szCs w:val="28"/>
        </w:rPr>
      </w:pPr>
    </w:p>
    <w:p w:rsidR="00877088" w:rsidRDefault="00877088">
      <w:pPr>
        <w:jc w:val="center"/>
        <w:rPr>
          <w:color w:val="4F81BD"/>
          <w:sz w:val="28"/>
          <w:szCs w:val="28"/>
        </w:rPr>
      </w:pPr>
    </w:p>
    <w:p w:rsidR="00877088" w:rsidRDefault="00877088">
      <w:pPr>
        <w:jc w:val="center"/>
        <w:rPr>
          <w:color w:val="4F81BD"/>
          <w:sz w:val="28"/>
          <w:szCs w:val="28"/>
        </w:rPr>
      </w:pPr>
    </w:p>
    <w:p w:rsidR="00877088" w:rsidRDefault="00877088">
      <w:pPr>
        <w:jc w:val="center"/>
        <w:rPr>
          <w:color w:val="4F81BD"/>
          <w:sz w:val="28"/>
          <w:szCs w:val="28"/>
        </w:rPr>
      </w:pPr>
    </w:p>
    <w:p w:rsidR="00877088" w:rsidRDefault="00877088">
      <w:pPr>
        <w:jc w:val="center"/>
        <w:rPr>
          <w:color w:val="4F81BD"/>
          <w:sz w:val="28"/>
          <w:szCs w:val="28"/>
        </w:rPr>
      </w:pPr>
    </w:p>
    <w:p w:rsidR="00877088" w:rsidRDefault="00877088">
      <w:pPr>
        <w:jc w:val="center"/>
        <w:rPr>
          <w:color w:val="4F81BD"/>
          <w:sz w:val="28"/>
          <w:szCs w:val="28"/>
        </w:rPr>
      </w:pPr>
    </w:p>
    <w:p w:rsidR="00877088" w:rsidRDefault="00877088">
      <w:pPr>
        <w:jc w:val="center"/>
        <w:rPr>
          <w:color w:val="4F81BD"/>
          <w:sz w:val="28"/>
          <w:szCs w:val="28"/>
        </w:rPr>
      </w:pPr>
    </w:p>
    <w:p w:rsidR="00877088" w:rsidRDefault="00877088">
      <w:pPr>
        <w:jc w:val="center"/>
        <w:rPr>
          <w:color w:val="4F81BD"/>
          <w:sz w:val="28"/>
          <w:szCs w:val="28"/>
        </w:rPr>
      </w:pPr>
    </w:p>
    <w:p w:rsidR="00877088" w:rsidRDefault="00877088">
      <w:pPr>
        <w:jc w:val="center"/>
        <w:rPr>
          <w:color w:val="4F81BD"/>
          <w:sz w:val="28"/>
          <w:szCs w:val="28"/>
        </w:rPr>
      </w:pPr>
    </w:p>
    <w:p w:rsidR="00877088" w:rsidRDefault="00877088">
      <w:pPr>
        <w:jc w:val="center"/>
        <w:rPr>
          <w:color w:val="4F81BD"/>
          <w:sz w:val="28"/>
          <w:szCs w:val="28"/>
        </w:rPr>
      </w:pPr>
    </w:p>
    <w:p w:rsidR="00877088" w:rsidRDefault="00B91ABF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PROGRAMMA SVOLTO</w:t>
      </w:r>
    </w:p>
    <w:p w:rsidR="00877088" w:rsidRDefault="00877088">
      <w:pPr>
        <w:widowControl w:val="0"/>
        <w:rPr>
          <w:b/>
          <w:sz w:val="24"/>
          <w:szCs w:val="24"/>
        </w:rPr>
      </w:pPr>
    </w:p>
    <w:p w:rsidR="00877088" w:rsidRDefault="00877088">
      <w:pPr>
        <w:widowControl w:val="0"/>
        <w:rPr>
          <w:b/>
          <w:sz w:val="24"/>
          <w:szCs w:val="24"/>
        </w:rPr>
      </w:pPr>
    </w:p>
    <w:p w:rsidR="00877088" w:rsidRDefault="00B91ABF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GRANDEZZE FISICHE E MISURAZIONI</w:t>
      </w:r>
    </w:p>
    <w:p w:rsidR="00877088" w:rsidRDefault="00877088">
      <w:pPr>
        <w:widowControl w:val="0"/>
        <w:rPr>
          <w:b/>
          <w:sz w:val="24"/>
          <w:szCs w:val="24"/>
        </w:rPr>
      </w:pPr>
    </w:p>
    <w:p w:rsidR="00877088" w:rsidRDefault="00B91ABF">
      <w:pPr>
        <w:widowControl w:val="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Le grandezze fisiche e le unità di misura </w:t>
      </w:r>
    </w:p>
    <w:p w:rsidR="00877088" w:rsidRDefault="00B91ABF">
      <w:pPr>
        <w:widowControl w:val="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 notazione scientifica</w:t>
      </w:r>
    </w:p>
    <w:p w:rsidR="00877088" w:rsidRDefault="00B91ABF">
      <w:pPr>
        <w:widowControl w:val="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 lunghezza, l’area e il volume</w:t>
      </w:r>
    </w:p>
    <w:p w:rsidR="00877088" w:rsidRDefault="00B91ABF">
      <w:pPr>
        <w:widowControl w:val="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Il tempo, la massa e la densità</w:t>
      </w:r>
    </w:p>
    <w:p w:rsidR="00877088" w:rsidRDefault="00B91ABF">
      <w:pPr>
        <w:widowControl w:val="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L’incertezza della misura</w:t>
      </w:r>
    </w:p>
    <w:p w:rsidR="00877088" w:rsidRDefault="00B91ABF">
      <w:pPr>
        <w:widowControl w:val="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Le misure indirette </w:t>
      </w:r>
    </w:p>
    <w:p w:rsidR="00877088" w:rsidRDefault="00B91ABF">
      <w:pPr>
        <w:widowControl w:val="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Le leggi fisiche </w:t>
      </w:r>
    </w:p>
    <w:p w:rsidR="00877088" w:rsidRDefault="00B91ABF">
      <w:pPr>
        <w:widowControl w:val="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Il grafico di grandezze direttamente proporzionali.</w:t>
      </w:r>
    </w:p>
    <w:p w:rsidR="00877088" w:rsidRDefault="00877088">
      <w:pPr>
        <w:widowControl w:val="0"/>
        <w:ind w:left="720"/>
        <w:rPr>
          <w:sz w:val="24"/>
          <w:szCs w:val="24"/>
        </w:rPr>
      </w:pPr>
    </w:p>
    <w:p w:rsidR="00877088" w:rsidRDefault="00B91ABF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Lab1 _ “L’incertezza strumentale e l’errore di misurazione”</w:t>
      </w:r>
    </w:p>
    <w:p w:rsidR="00877088" w:rsidRDefault="00B91AB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Cooperative learning: misura della lunghezza d</w:t>
      </w:r>
      <w:r>
        <w:rPr>
          <w:sz w:val="24"/>
          <w:szCs w:val="24"/>
        </w:rPr>
        <w:t>ell’aula, della massa di un oggetto, del tempo di caduta di una pallina, calcolo della media matematica, dell’intervallo di confidenza, dell’errore assoluto e relativo.</w:t>
      </w:r>
    </w:p>
    <w:p w:rsidR="00877088" w:rsidRDefault="00877088">
      <w:pPr>
        <w:widowControl w:val="0"/>
        <w:rPr>
          <w:sz w:val="24"/>
          <w:szCs w:val="24"/>
        </w:rPr>
      </w:pPr>
    </w:p>
    <w:p w:rsidR="00877088" w:rsidRDefault="00877088">
      <w:pPr>
        <w:widowControl w:val="0"/>
        <w:rPr>
          <w:sz w:val="24"/>
          <w:szCs w:val="24"/>
        </w:rPr>
      </w:pPr>
    </w:p>
    <w:p w:rsidR="00877088" w:rsidRDefault="00B91ABF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I VETTORI E LE FORZE</w:t>
      </w:r>
    </w:p>
    <w:p w:rsidR="00877088" w:rsidRDefault="00877088">
      <w:pPr>
        <w:widowControl w:val="0"/>
        <w:rPr>
          <w:b/>
          <w:sz w:val="24"/>
          <w:szCs w:val="24"/>
        </w:rPr>
      </w:pPr>
    </w:p>
    <w:p w:rsidR="00877088" w:rsidRDefault="00B91ABF">
      <w:pPr>
        <w:widowControl w:val="0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Le grandezze vettoriali</w:t>
      </w:r>
    </w:p>
    <w:p w:rsidR="00877088" w:rsidRDefault="00B91ABF">
      <w:pPr>
        <w:widowControl w:val="0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Le componenti di un vettore (Simulazione PhET)</w:t>
      </w:r>
    </w:p>
    <w:p w:rsidR="00877088" w:rsidRDefault="00B91ABF">
      <w:pPr>
        <w:widowControl w:val="0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Le forze e la loro misura</w:t>
      </w:r>
    </w:p>
    <w:p w:rsidR="00877088" w:rsidRDefault="00B91ABF">
      <w:pPr>
        <w:widowControl w:val="0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Il principio di azione e reazione</w:t>
      </w:r>
    </w:p>
    <w:p w:rsidR="00877088" w:rsidRDefault="00B91ABF">
      <w:pPr>
        <w:widowControl w:val="0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La forza peso</w:t>
      </w:r>
    </w:p>
    <w:p w:rsidR="00877088" w:rsidRDefault="00B91ABF">
      <w:pPr>
        <w:widowControl w:val="0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La forza elastica.</w:t>
      </w:r>
    </w:p>
    <w:p w:rsidR="00877088" w:rsidRDefault="00877088">
      <w:pPr>
        <w:widowControl w:val="0"/>
        <w:ind w:left="720"/>
        <w:rPr>
          <w:sz w:val="24"/>
          <w:szCs w:val="24"/>
        </w:rPr>
      </w:pPr>
    </w:p>
    <w:p w:rsidR="00877088" w:rsidRDefault="00B91ABF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Lab2 _ “Il dinamometro e la forza elastica”</w:t>
      </w:r>
    </w:p>
    <w:p w:rsidR="00877088" w:rsidRDefault="00B91AB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Relazione di laboratorio: calcolo della costante elastica di tre molle </w:t>
      </w:r>
      <w:r>
        <w:rPr>
          <w:sz w:val="24"/>
          <w:szCs w:val="24"/>
        </w:rPr>
        <w:t xml:space="preserve">diverse sotto l’azione di tre forze peso differenti. Rappresentazione cartesiana della legge della forza elastica. </w:t>
      </w:r>
    </w:p>
    <w:p w:rsidR="00877088" w:rsidRDefault="00877088">
      <w:pPr>
        <w:widowControl w:val="0"/>
        <w:rPr>
          <w:sz w:val="24"/>
          <w:szCs w:val="24"/>
        </w:rPr>
      </w:pPr>
    </w:p>
    <w:p w:rsidR="00877088" w:rsidRDefault="00877088">
      <w:pPr>
        <w:widowControl w:val="0"/>
        <w:rPr>
          <w:sz w:val="24"/>
          <w:szCs w:val="24"/>
        </w:rPr>
      </w:pPr>
    </w:p>
    <w:p w:rsidR="00877088" w:rsidRDefault="00B91ABF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EQUILIBRIO DEI CORPI</w:t>
      </w:r>
    </w:p>
    <w:p w:rsidR="00877088" w:rsidRDefault="00877088">
      <w:pPr>
        <w:widowControl w:val="0"/>
        <w:rPr>
          <w:b/>
          <w:sz w:val="24"/>
          <w:szCs w:val="24"/>
        </w:rPr>
      </w:pPr>
    </w:p>
    <w:p w:rsidR="00877088" w:rsidRDefault="00B91AB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L’equilibrio del punto materiale e le forze vincolari - L’attrito radente - La tensione e il piano inclinato (concet</w:t>
      </w:r>
      <w:r>
        <w:rPr>
          <w:sz w:val="24"/>
          <w:szCs w:val="24"/>
        </w:rPr>
        <w:t>ti fondamentali) - L’equilibrio rispetto alle rotazioni - L’equilibrio dei corpi estesi (Baricentro, Condizioni di equilibrio di un corpo rigido, Equilibrio di un corpo appeso e di un corpo appoggiato). Simulazione PhET.</w:t>
      </w:r>
    </w:p>
    <w:p w:rsidR="00877088" w:rsidRDefault="00877088">
      <w:pPr>
        <w:widowControl w:val="0"/>
        <w:rPr>
          <w:sz w:val="24"/>
          <w:szCs w:val="24"/>
        </w:rPr>
      </w:pPr>
    </w:p>
    <w:p w:rsidR="00877088" w:rsidRDefault="00877088">
      <w:pPr>
        <w:widowControl w:val="0"/>
        <w:rPr>
          <w:sz w:val="24"/>
          <w:szCs w:val="24"/>
        </w:rPr>
      </w:pPr>
    </w:p>
    <w:p w:rsidR="00877088" w:rsidRDefault="00B91ABF">
      <w:pPr>
        <w:widowControl w:val="0"/>
        <w:rPr>
          <w:sz w:val="24"/>
          <w:szCs w:val="24"/>
        </w:rPr>
      </w:pPr>
      <w:r>
        <w:rPr>
          <w:b/>
          <w:sz w:val="24"/>
          <w:szCs w:val="24"/>
        </w:rPr>
        <w:t>L’EQUILIBRIO DEI FLUIDI</w:t>
      </w:r>
    </w:p>
    <w:p w:rsidR="00877088" w:rsidRDefault="00877088">
      <w:pPr>
        <w:widowControl w:val="0"/>
        <w:rPr>
          <w:sz w:val="24"/>
          <w:szCs w:val="24"/>
        </w:rPr>
      </w:pPr>
    </w:p>
    <w:p w:rsidR="00877088" w:rsidRDefault="00B91AB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La pressione - I fluidi - La legge di Stevin e il principio di Pascal (concetti fondamentali) - La legge di Archimede</w:t>
      </w:r>
    </w:p>
    <w:p w:rsidR="00877088" w:rsidRDefault="00877088">
      <w:pPr>
        <w:jc w:val="center"/>
        <w:rPr>
          <w:color w:val="4F81BD"/>
          <w:sz w:val="28"/>
          <w:szCs w:val="28"/>
        </w:rPr>
      </w:pPr>
    </w:p>
    <w:p w:rsidR="00877088" w:rsidRDefault="00877088">
      <w:pPr>
        <w:spacing w:line="204" w:lineRule="auto"/>
        <w:rPr>
          <w:color w:val="4F81BD"/>
          <w:sz w:val="24"/>
          <w:szCs w:val="24"/>
        </w:rPr>
      </w:pPr>
    </w:p>
    <w:p w:rsidR="00877088" w:rsidRDefault="00B91ABF">
      <w:pPr>
        <w:spacing w:line="204" w:lineRule="auto"/>
        <w:rPr>
          <w:color w:val="4F81BD"/>
          <w:sz w:val="24"/>
          <w:szCs w:val="24"/>
        </w:rPr>
      </w:pPr>
      <w:r>
        <w:rPr>
          <w:color w:val="4F81BD"/>
          <w:sz w:val="24"/>
          <w:szCs w:val="24"/>
        </w:rPr>
        <w:t>Acquapendente, 06/06/2025</w:t>
      </w:r>
    </w:p>
    <w:p w:rsidR="00877088" w:rsidRDefault="00877088">
      <w:pPr>
        <w:spacing w:line="204" w:lineRule="auto"/>
        <w:rPr>
          <w:color w:val="4F81BD"/>
          <w:sz w:val="24"/>
          <w:szCs w:val="24"/>
        </w:rPr>
      </w:pPr>
    </w:p>
    <w:p w:rsidR="00877088" w:rsidRDefault="00877088">
      <w:pPr>
        <w:spacing w:line="204" w:lineRule="auto"/>
        <w:rPr>
          <w:color w:val="4F81BD"/>
          <w:sz w:val="24"/>
          <w:szCs w:val="24"/>
        </w:rPr>
      </w:pPr>
    </w:p>
    <w:p w:rsidR="00877088" w:rsidRDefault="00B91ABF">
      <w:pPr>
        <w:spacing w:line="204" w:lineRule="auto"/>
        <w:rPr>
          <w:sz w:val="28"/>
          <w:szCs w:val="28"/>
        </w:rPr>
      </w:pPr>
      <w:r>
        <w:rPr>
          <w:b/>
          <w:color w:val="4F81BD"/>
          <w:sz w:val="24"/>
          <w:szCs w:val="24"/>
          <w:u w:val="single"/>
        </w:rPr>
        <w:t>Prof. Francesca Mazzone</w:t>
      </w:r>
    </w:p>
    <w:sectPr w:rsidR="00877088">
      <w:headerReference w:type="default" r:id="rId11"/>
      <w:footerReference w:type="default" r:id="rId12"/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ABF" w:rsidRDefault="00B91ABF">
      <w:r>
        <w:separator/>
      </w:r>
    </w:p>
  </w:endnote>
  <w:endnote w:type="continuationSeparator" w:id="0">
    <w:p w:rsidR="00B91ABF" w:rsidRDefault="00B9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OpenSymbol"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notTrueType/>
    <w:pitch w:val="default"/>
  </w:font>
  <w:font w:name="inherit">
    <w:panose1 w:val="00000000000000000000"/>
    <w:charset w:val="00"/>
    <w:family w:val="roman"/>
    <w:notTrueType/>
    <w:pitch w:val="default"/>
  </w:font>
  <w:font w:name="Arial;Helvetica;sans-serif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Liberation Serif"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roman"/>
    <w:notTrueType/>
    <w:pitch w:val="default"/>
  </w:font>
  <w:font w:name="font">
    <w:panose1 w:val="00000000000000000000"/>
    <w:charset w:val="00"/>
    <w:family w:val="roman"/>
    <w:notTrueType/>
    <w:pitch w:val="default"/>
  </w:font>
  <w:font w:name="NSimSun">
    <w:panose1 w:val="02010609030101010101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088" w:rsidRDefault="00877088"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center" w:pos="4819"/>
        <w:tab w:val="right" w:pos="9638"/>
      </w:tabs>
      <w:rPr>
        <w:color w:val="00000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ABF" w:rsidRDefault="00B91ABF">
      <w:r>
        <w:separator/>
      </w:r>
    </w:p>
  </w:footnote>
  <w:footnote w:type="continuationSeparator" w:id="0">
    <w:p w:rsidR="00B91ABF" w:rsidRDefault="00B91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088" w:rsidRDefault="00877088">
    <w:pPr>
      <w:keepNext/>
      <w:pBdr>
        <w:top w:val="nil"/>
        <w:left w:val="nil"/>
        <w:bottom w:val="nil"/>
        <w:right w:val="nil"/>
        <w:between w:val="nil"/>
      </w:pBdr>
      <w:spacing w:before="240" w:after="120"/>
      <w:rPr>
        <w:rFonts w:ascii="Arial" w:eastAsia="Arial" w:hAnsi="Arial" w:cs="Arial"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D412F"/>
    <w:multiLevelType w:val="multilevel"/>
    <w:tmpl w:val="E3D04D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A3034F1"/>
    <w:multiLevelType w:val="multilevel"/>
    <w:tmpl w:val="83FA72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25C0CAB"/>
    <w:multiLevelType w:val="multilevel"/>
    <w:tmpl w:val="773C9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8"/>
    <w:rsid w:val="000A1370"/>
    <w:rsid w:val="00877088"/>
    <w:rsid w:val="00B9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C4EE521-2C32-41F9-8A9D-C9BDCD07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Cs w:val="22"/>
      <w:lang w:eastAsia="en-US" w:bidi="en-US"/>
    </w:rPr>
  </w:style>
  <w:style w:type="paragraph" w:styleId="Titolo1">
    <w:name w:val="heading 1"/>
    <w:basedOn w:val="Normale"/>
    <w:uiPriority w:val="9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uiPriority w:val="9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Corpotesto">
    <w:name w:val="Body Text"/>
    <w:basedOn w:val="Normale"/>
    <w:link w:val="CorpotestoCaratter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uiPriority w:val="34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szCs w:val="22"/>
      <w:lang w:val="en-US" w:eastAsia="en-US" w:bidi="en-US"/>
    </w:rPr>
  </w:style>
  <w:style w:type="paragraph" w:styleId="Sottotitolo">
    <w:name w:val="Subtitle"/>
    <w:basedOn w:val="Normale"/>
    <w:next w:val="Normale"/>
    <w:pPr>
      <w:widowControl w:val="0"/>
      <w:shd w:val="clear" w:color="auto" w:fill="FFFFFF"/>
      <w:jc w:val="both"/>
    </w:pPr>
  </w:style>
  <w:style w:type="paragraph" w:styleId="Citazione">
    <w:name w:val="Quote"/>
    <w:qFormat/>
    <w:pPr>
      <w:widowControl w:val="0"/>
      <w:ind w:left="720" w:right="720"/>
    </w:pPr>
    <w:rPr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szCs w:val="22"/>
      <w:lang w:val="en-US" w:eastAsia="en-US" w:bidi="en-US"/>
    </w:rPr>
  </w:style>
  <w:style w:type="paragraph" w:customStyle="1" w:styleId="Predefinito">
    <w:name w:val="Predefinito"/>
    <w:qFormat/>
    <w:rPr>
      <w:sz w:val="24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/>
      <w:color w:val="000000"/>
      <w:sz w:val="22"/>
      <w:szCs w:val="22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</w:style>
  <w:style w:type="numbering" w:customStyle="1" w:styleId="WWNum9">
    <w:name w:val="WWNum9"/>
    <w:basedOn w:val="Nessunelenco"/>
    <w:rsid w:val="009439B8"/>
  </w:style>
  <w:style w:type="numbering" w:customStyle="1" w:styleId="WWNum10">
    <w:name w:val="WWNum10"/>
    <w:basedOn w:val="Nessunelenco"/>
    <w:rsid w:val="009439B8"/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paragraph" w:customStyle="1" w:styleId="NormaleWeb3">
    <w:name w:val="Normale (Web)3"/>
    <w:basedOn w:val="Normale"/>
    <w:rsid w:val="006C213E"/>
    <w:pPr>
      <w:suppressAutoHyphens/>
      <w:spacing w:before="280" w:after="119"/>
    </w:pPr>
    <w:rPr>
      <w:rFonts w:ascii="Arial Unicode MS" w:eastAsia="Arial Unicode MS" w:hAnsi="Arial Unicode MS" w:cs="Arial Unicode MS"/>
      <w:kern w:val="1"/>
      <w:sz w:val="24"/>
      <w:szCs w:val="24"/>
      <w:lang w:eastAsia="ar-SA" w:bidi="ar-SA"/>
    </w:rPr>
  </w:style>
  <w:style w:type="character" w:customStyle="1" w:styleId="ParagrafoelencoCarattere">
    <w:name w:val="Paragrafo elenco Carattere"/>
    <w:basedOn w:val="Carpredefinitoparagrafo"/>
    <w:link w:val="Paragrafoelenco"/>
    <w:rsid w:val="006C213E"/>
    <w:rPr>
      <w:rFonts w:ascii="Calibri" w:eastAsia="Calibri" w:hAnsi="Calibri" w:cs="Times New Roman"/>
      <w:color w:val="000000"/>
      <w:sz w:val="22"/>
      <w:szCs w:val="22"/>
      <w:lang w:bidi="ar-SA"/>
    </w:rPr>
  </w:style>
  <w:style w:type="numbering" w:customStyle="1" w:styleId="Nessunelenco1">
    <w:name w:val="Nessun elenco1"/>
    <w:next w:val="Nessunelenco"/>
    <w:uiPriority w:val="99"/>
    <w:semiHidden/>
    <w:unhideWhenUsed/>
    <w:rsid w:val="00013603"/>
  </w:style>
  <w:style w:type="paragraph" w:customStyle="1" w:styleId="msonormal0">
    <w:name w:val="msonormal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013603"/>
    <w:rPr>
      <w:rFonts w:eastAsia="Times New Roman" w:cs="Times New Roman"/>
      <w:szCs w:val="22"/>
      <w:shd w:val="clear" w:color="auto" w:fill="FFFFFF"/>
      <w:lang w:val="en-US" w:eastAsia="en-US" w:bidi="en-US"/>
    </w:rPr>
  </w:style>
  <w:style w:type="character" w:styleId="Enfasigrassetto">
    <w:name w:val="Strong"/>
    <w:basedOn w:val="Carpredefinitoparagrafo"/>
    <w:uiPriority w:val="22"/>
    <w:qFormat/>
    <w:rsid w:val="00013603"/>
    <w:rPr>
      <w:b/>
      <w:bCs/>
    </w:rPr>
  </w:style>
  <w:style w:type="paragraph" w:customStyle="1" w:styleId="tableparagraph">
    <w:name w:val="tableparagraph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numbering" w:customStyle="1" w:styleId="WWNum4">
    <w:name w:val="WWNum4"/>
    <w:rsid w:val="00017F73"/>
  </w:style>
  <w:style w:type="paragraph" w:customStyle="1" w:styleId="Normale1">
    <w:name w:val="Normale1"/>
    <w:rsid w:val="00017F7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hAnsi="Liberation Serif"/>
      <w:kern w:val="2"/>
      <w:sz w:val="24"/>
    </w:rPr>
  </w:style>
  <w:style w:type="paragraph" w:customStyle="1" w:styleId="Corpotesto1">
    <w:name w:val="Corpo testo1"/>
    <w:basedOn w:val="Normale1"/>
    <w:rsid w:val="00017F73"/>
    <w:pPr>
      <w:spacing w:after="120"/>
    </w:pPr>
    <w:rPr>
      <w:szCs w:val="21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B4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TIS01100L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TIS01100L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SMIhJ6Y0wvm2Q5EaVPS2KgC+KQ==">CgMxLjA4AHIhMUFBclB2TXpDbC12TU96QXk3b2pvb3JLOUppRk1CTlN0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I.O.DA VINCI</dc:creator>
  <cp:lastModifiedBy>ale bata</cp:lastModifiedBy>
  <cp:revision>2</cp:revision>
  <dcterms:created xsi:type="dcterms:W3CDTF">2025-06-07T04:37:00Z</dcterms:created>
  <dcterms:modified xsi:type="dcterms:W3CDTF">2025-06-07T04:37:00Z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