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005A0567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</w:t>
      </w:r>
      <w:r w:rsidR="00893719">
        <w:rPr>
          <w:rFonts w:ascii="Times New Roman" w:hAnsi="Times New Roman"/>
          <w:b/>
          <w:i/>
          <w:sz w:val="24"/>
          <w:szCs w:val="24"/>
        </w:rPr>
        <w:t>I</w:t>
      </w:r>
      <w:r w:rsidR="00ED40E2">
        <w:rPr>
          <w:rFonts w:ascii="Times New Roman" w:hAnsi="Times New Roman"/>
          <w:b/>
          <w:i/>
          <w:sz w:val="24"/>
          <w:szCs w:val="24"/>
        </w:rPr>
        <w:t xml:space="preserve">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1F96B4E2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445CBE">
              <w:rPr>
                <w:rFonts w:ascii="Times New Roman" w:hAnsi="Times New Roman"/>
                <w:b/>
                <w:sz w:val="24"/>
                <w:szCs w:val="24"/>
              </w:rPr>
              <w:t>Corso di preparazione per certificazione informatica EIPASS Standard”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7A2E66CF" w14:textId="612B0610" w:rsidR="00445CBE" w:rsidRDefault="0089371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Padroneggiare la lingua di scolarizzazione in forma sia orale sia scritta in tutti i suoi aspetti (comprensione, interpretazione, produzione) utilizzando materiali di vario genere all’interno delle diverse discipline, dei diversi contesti e scopi comunicativi. Comunicare e relazionarsi con gli altri in modo efficace e opportuno</w:t>
            </w:r>
          </w:p>
          <w:p w14:paraId="3DE01314" w14:textId="77777777" w:rsidR="00445CBE" w:rsidRPr="00445CBE" w:rsidRDefault="00445CBE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</w:p>
          <w:p w14:paraId="252278FF" w14:textId="75B893D5" w:rsidR="00B55C32" w:rsidRDefault="00B55C32" w:rsidP="00B71FE7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 competenza multilinguistica</w:t>
            </w:r>
          </w:p>
          <w:p w14:paraId="3A9F5B02" w14:textId="006B56C6" w:rsidR="009C0F68" w:rsidRPr="00445CBE" w:rsidRDefault="009C0F68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diverse lingue in forma orale e scritta (comprensione orale e scritta, produzione scritta e produzione/interazione orale) in modo appropriato ed efficace per diversi scopi comunicativi in diversi contesti sociali e culturali in base ai propri bisogni o desideri. </w:t>
            </w:r>
          </w:p>
          <w:p w14:paraId="0E732C6D" w14:textId="77777777" w:rsidR="009C0F68" w:rsidRPr="00445CBE" w:rsidRDefault="009C0F68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Comunicare in maniera appropriata, efficace e rispettosa con interlocutori che hanno riferimenti culturali diversi dai propri. </w:t>
            </w:r>
          </w:p>
          <w:p w14:paraId="05BF8FB2" w14:textId="729F33FB" w:rsidR="00923376" w:rsidRPr="00D76DC2" w:rsidRDefault="00923376" w:rsidP="00923376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1074E0" w14:textId="6B967226" w:rsidR="00B55C32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5F8C6EA1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tecniche e le procedure del calcolo aritmetico ed algebrico, rappresentandole anche sotto forma grafica. </w:t>
            </w:r>
          </w:p>
          <w:p w14:paraId="297D120C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Confrontare ed analizzare figure geometriche, individuando invarianti e relazioni. </w:t>
            </w:r>
          </w:p>
          <w:p w14:paraId="3E2A1DFE" w14:textId="77777777" w:rsidR="00555A69" w:rsidRPr="00555A69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le strategie appropriate per la soluzione di problemi. </w:t>
            </w:r>
          </w:p>
          <w:p w14:paraId="77637E68" w14:textId="77777777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555A69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dati e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interpretarli sviluppando deduzioni e ragionamenti sugli stessi anche con l’ausilio di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lastRenderedPageBreak/>
              <w:t>rappresentazioni</w:t>
            </w:r>
            <w:r w:rsidRPr="00555A69">
              <w:rPr>
                <w:rFonts w:eastAsia="SimSun"/>
                <w:color w:val="000000"/>
                <w:sz w:val="16"/>
                <w:szCs w:val="16"/>
                <w:lang w:val="it-IT" w:eastAsia="zh-CN" w:bidi="ar-SA"/>
              </w:rPr>
              <w:t xml:space="preserve">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grafiche, usando consapevolmente gli strumenti di calcolo e le potenzialità offerte da applicazioni specifiche di tipo informatico. </w:t>
            </w:r>
          </w:p>
          <w:p w14:paraId="332B00B7" w14:textId="33780C2F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Osservare, descrivere ed analizzare fenomeni appartenenti alla realtà naturale e artificiale e riconoscere nelle sue varie forme i concetti di sistema e di complessità, utilizzando le metodologie proprie dell’indagine scientifica. </w:t>
            </w:r>
          </w:p>
          <w:p w14:paraId="13C72BA6" w14:textId="77777777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Analizzare qualitativamente e quantitativamente fenomeni legati alle trasformazioni di energia a partire dall’esperienza, anche in relazione agli impatti ambientali e sociali di tali trasformazioni. </w:t>
            </w:r>
          </w:p>
          <w:p w14:paraId="199C3B6C" w14:textId="4C41C4B6" w:rsidR="00555A69" w:rsidRPr="00445CBE" w:rsidRDefault="00555A69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Individuare potenzialità e limiti delle tecnologie nel contesto culturale e sociale in cui vengono applicate anche a tutela della sostenibilità ambientale, sociale ed economica, con attenzione alle questioni etiche e della sicurezza, in particolare per quanto concerne il processo scientifico e tecnologico in relazione all’individuo, alla famiglia, alla comunità e alle questioni di dimensione globale.</w:t>
            </w:r>
          </w:p>
          <w:p w14:paraId="4417F012" w14:textId="4C0DE5BD" w:rsidR="0095274A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digitale</w:t>
            </w:r>
          </w:p>
          <w:p w14:paraId="72470A2A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le reti e gli strumenti informatici nelle attività di studio, ricerca e approfondimento disciplinari, analizzando, confrontando e valutando criticamente la credibilità e l’affidabilità delle fonti di dati, informazioni e contenuti digitali. </w:t>
            </w:r>
          </w:p>
          <w:p w14:paraId="2A5DEEE3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le norme comportamentali nell'ambito dell'utilizzo delle tecnologie digitali. </w:t>
            </w:r>
          </w:p>
          <w:p w14:paraId="70A2429E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Proteggere la propria reputazione, gestire e tutelare i dati e le informazioni personali che si producono e si condividono attraverso diversi strumenti digitali, ambienti e servizi, rispettare i dati e le identità altrui. </w:t>
            </w:r>
          </w:p>
          <w:p w14:paraId="1BE2A488" w14:textId="77777777" w:rsidR="005321AB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le principali regole a tutela della riservatezza applicate dai servizi digitali relativamente all'uso dei dati personali. </w:t>
            </w:r>
          </w:p>
          <w:p w14:paraId="2EA57C21" w14:textId="61CDE795" w:rsidR="00BF5FE8" w:rsidRPr="00445CBE" w:rsidRDefault="005321AB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Evitare, </w:t>
            </w:r>
            <w:r w:rsidR="00BF5FE8"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usando tecnologie digitali, rischi per la salute e minacce al proprio benessere fisico e psicologico.</w:t>
            </w:r>
          </w:p>
          <w:p w14:paraId="68335D9C" w14:textId="722D2BD7" w:rsidR="00B55C32" w:rsidRDefault="00445CBE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personale, sociale e capacità di imparare a imparare</w:t>
            </w:r>
          </w:p>
          <w:p w14:paraId="1B7BE08E" w14:textId="77777777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Osservare comportamenti e atteggiamenti rispettosi verso il proprio benessere personale, sociale e fisico e quello degli altri, della comunità e del pianeta. </w:t>
            </w:r>
          </w:p>
          <w:p w14:paraId="7A62692F" w14:textId="77777777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Collaborare e partecipare, interagendo in gruppo, comprendendo i diversi punti di vista, valorizzando le proprie e le altrui risorse, gestendo la conflittualità, contribuendo all’apprendimento comune ed alla realizzazione delle attività collettive, nel rispetto dei diritti degli altri e delle diversità, superando i pregiudizi; osservare atteggiamenti e comportamenti improntati a integrità ed empatia. </w:t>
            </w:r>
          </w:p>
          <w:p w14:paraId="084007E7" w14:textId="2C6A1E1C" w:rsidR="009F6FD2" w:rsidRPr="00445CBE" w:rsidRDefault="009F6FD2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Imparare ad imparare, organizzando il proprio apprendimento, individuando, scegliendo ed utilizzando varie fonti e varie modalità di informazione e di formazione (formale, non formale </w:t>
            </w:r>
            <w:proofErr w:type="spellStart"/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ed</w:t>
            </w:r>
            <w:proofErr w:type="spellEnd"/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 informale), anche in funzione dei tempi disponibili, delle proprie strategie e del proprio metodo di studio e di lavoro. Sviluppare fiducia nei propri mezzi, valutare i propri punti critici, potenzialità e risorse; mantenere motivazione e interesse ad imparare sempre.</w:t>
            </w:r>
          </w:p>
          <w:p w14:paraId="7C3897BE" w14:textId="235B1F1A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 collegamenti e relazioni, identificando, elaborando e rappresentando argomentazioni coerenti, relazioni tra fenomeni, eventi e concetti, anche appartenenti a diversi ambiti disciplinari e lontani nello spazio e nel tempo, cogliendone la natura sistemica e complessa, ricercando analogie e differenze, coerenze ed incoerenze; </w:t>
            </w: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lastRenderedPageBreak/>
              <w:t>stabilendo cause ed effetti in relazione a scenari/futuri possibili, riconoscendone la loro natura probabilistica.</w:t>
            </w:r>
          </w:p>
          <w:p w14:paraId="1AF77BF5" w14:textId="77777777" w:rsidR="00E7176A" w:rsidRDefault="00E7176A" w:rsidP="009F6FD2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</w:p>
          <w:p w14:paraId="0620F822" w14:textId="77777777" w:rsidR="00E7176A" w:rsidRDefault="00FD05B0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21A2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021A2" w:rsidRPr="005021A2">
              <w:rPr>
                <w:rFonts w:ascii="Times New Roman" w:hAnsi="Times New Roman"/>
                <w:b/>
                <w:sz w:val="24"/>
                <w:szCs w:val="24"/>
              </w:rPr>
              <w:t>competenza in materia di cittadinanza</w:t>
            </w:r>
          </w:p>
          <w:p w14:paraId="4FA8C674" w14:textId="77777777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Agire in modo autonomo e responsabile inserendosi in modo attivo e consapevole nella vita sociale, facendo valere i propri diritti e bisogni e riconoscendo al contempo quelli altrui, le opportunità comuni, i limiti, le regole, le responsabilità. </w:t>
            </w:r>
          </w:p>
          <w:p w14:paraId="18D220D7" w14:textId="77777777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Collocare l’esperienza personale in un sistema di regole fondato sul reciproco riconoscimento dei diritti garantiti dalla Costituzione, a tutela della persona, della collettività e dell’ambiente e delle future generazioni. </w:t>
            </w:r>
          </w:p>
          <w:p w14:paraId="110FCCD8" w14:textId="325D8544" w:rsidR="00E7176A" w:rsidRPr="00445CBE" w:rsidRDefault="00E7176A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  <w:r w:rsidR="005021A2"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 </w:t>
            </w:r>
          </w:p>
          <w:p w14:paraId="773306A3" w14:textId="7D3FBBAD" w:rsidR="00B55C32" w:rsidRPr="005021A2" w:rsidRDefault="00B55C32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54014C" w14:textId="77777777" w:rsidR="00500485" w:rsidRPr="00E825A9" w:rsidRDefault="00500485" w:rsidP="00E825A9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2446AE9" w14:textId="16844760" w:rsidR="00356C38" w:rsidRDefault="00FD05B0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6157C75B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Elaborare e realizzare progetti riguardanti le proprie attività di studio e di lavoro, utilizzando le proprie conoscenze per stabilire obiettivi significativi e realistici e le relative priorità, valutando i vincoli e le possibilità esistenti, definendo strategie di azione e verificando i risultati raggiunti. </w:t>
            </w:r>
          </w:p>
          <w:p w14:paraId="7F87EAE3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Individuare, affrontare e risolvere problemi costruendo e verificando ipotesi, reperendo le fonti e le risorse adeguate, raccogliendo e valutando i dati, proponendo soluzioni e utilizzando, secondo il tipo di problema, contenuti e metodi delle diverse discipline; pianificare e progettare; scegliere tra opzioni diverse, sempre agendo con integrità, nel rispetto del bene comune e trasformando le idee e le opportunità in valore per gli altri. </w:t>
            </w:r>
          </w:p>
          <w:p w14:paraId="1C4AF7D5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Collaborare con altri, valorizzando le loro risorse, le idee, i contributi al lavoro. </w:t>
            </w:r>
          </w:p>
          <w:p w14:paraId="5F91B5E4" w14:textId="0312797A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Riconoscere le caratteristiche essenziali del sistema socioeconomico per orientarsi nel tessuto produttivo del territorio.</w:t>
            </w:r>
          </w:p>
          <w:p w14:paraId="459FE25D" w14:textId="77777777" w:rsidR="0000092C" w:rsidRPr="0000092C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59BFCC" w14:textId="77777777" w:rsidR="00356C38" w:rsidRDefault="00FD05B0" w:rsidP="00735CDF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competenza in materia di</w:t>
            </w:r>
            <w:r w:rsidR="00735CDF">
              <w:rPr>
                <w:rFonts w:ascii="Times New Roman" w:hAnsi="Times New Roman"/>
                <w:b/>
                <w:sz w:val="24"/>
                <w:szCs w:val="24"/>
              </w:rPr>
              <w:t xml:space="preserve"> consapevolezza ed espressione culturali</w:t>
            </w:r>
          </w:p>
          <w:p w14:paraId="086F560B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Comunicare e rappresentare creativamente eventi, fenomeni, principi, concetti, norme, procedure, atteggiamenti, stati d’animo, emozioni, ecc. utilizzando linguaggi diversi (verbale, matematico, scientifico, simbolico, corporeo, artistico, ecc.) e diverse conoscenze disciplinari, mediante supporti cartacei, informatici, multimediali, ecc. </w:t>
            </w:r>
          </w:p>
          <w:p w14:paraId="32449C7E" w14:textId="77777777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 xml:space="preserve">Utilizzare gli strumenti fondamentali per una fruizione consapevole del patrimonio culturale, artistico, letterario, paesaggistico. </w:t>
            </w:r>
          </w:p>
          <w:p w14:paraId="753FF39F" w14:textId="0D3465F8" w:rsidR="0000092C" w:rsidRPr="00445CBE" w:rsidRDefault="0000092C" w:rsidP="00445CBE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</w:pPr>
            <w:r w:rsidRPr="00445CBE">
              <w:rPr>
                <w:rFonts w:eastAsia="SimSun"/>
                <w:color w:val="000000"/>
                <w:sz w:val="18"/>
                <w:szCs w:val="18"/>
                <w:lang w:val="it-IT" w:eastAsia="zh-CN" w:bidi="ar-SA"/>
              </w:rPr>
              <w:t>Comprendere il cambiamento e la diversità dei tempi storici in una dimensione diacronica attraverso il confronto fra epoche e culture, in una dimensione sincronica attraverso il confronto fra aree geografiche e culturali.</w:t>
            </w:r>
          </w:p>
          <w:p w14:paraId="59B78E75" w14:textId="3A2084EB" w:rsidR="0000092C" w:rsidRPr="00413590" w:rsidRDefault="0000092C" w:rsidP="0000092C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4" w:type="dxa"/>
          </w:tcPr>
          <w:p w14:paraId="71E0F591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263DE65E" w14:textId="31794710" w:rsidR="00445CBE" w:rsidRDefault="00445CBE" w:rsidP="00445CBE">
            <w:pPr>
              <w:spacing w:line="240" w:lineRule="atLeast"/>
              <w:jc w:val="both"/>
              <w:rPr>
                <w:bCs/>
              </w:rPr>
            </w:pPr>
            <w:r w:rsidRPr="00445CBE">
              <w:rPr>
                <w:bCs/>
              </w:rPr>
              <w:t xml:space="preserve">Il progetto è finalizzato alla promozione e successivo riconoscimento (attraverso il conseguimento di </w:t>
            </w:r>
            <w:proofErr w:type="spellStart"/>
            <w:r w:rsidRPr="00445CBE">
              <w:rPr>
                <w:bCs/>
              </w:rPr>
              <w:t>una</w:t>
            </w:r>
            <w:proofErr w:type="spellEnd"/>
            <w:r w:rsidRPr="00445CBE">
              <w:rPr>
                <w:bCs/>
              </w:rPr>
              <w:t xml:space="preserve"> certificazione), </w:t>
            </w:r>
            <w:r>
              <w:rPr>
                <w:bCs/>
              </w:rPr>
              <w:t xml:space="preserve">delle competenze digitali </w:t>
            </w:r>
            <w:r w:rsidRPr="00445CBE">
              <w:rPr>
                <w:bCs/>
              </w:rPr>
              <w:t xml:space="preserve">dal </w:t>
            </w:r>
            <w:proofErr w:type="spellStart"/>
            <w:r w:rsidRPr="00445CBE">
              <w:rPr>
                <w:bCs/>
              </w:rPr>
              <w:t>livello</w:t>
            </w:r>
            <w:proofErr w:type="spellEnd"/>
            <w:r w:rsidRPr="00445CBE">
              <w:rPr>
                <w:bCs/>
              </w:rPr>
              <w:t xml:space="preserve"> Base (1)</w:t>
            </w:r>
            <w:r w:rsidR="00B53C5C">
              <w:rPr>
                <w:bCs/>
              </w:rPr>
              <w:t xml:space="preserve"> al </w:t>
            </w:r>
            <w:proofErr w:type="spellStart"/>
            <w:r w:rsidR="00B53C5C">
              <w:rPr>
                <w:bCs/>
              </w:rPr>
              <w:t>livello</w:t>
            </w:r>
            <w:proofErr w:type="spellEnd"/>
            <w:r w:rsidR="00B53C5C">
              <w:rPr>
                <w:bCs/>
              </w:rPr>
              <w:t xml:space="preserve">  </w:t>
            </w:r>
            <w:proofErr w:type="spellStart"/>
            <w:r w:rsidRPr="00445CBE">
              <w:rPr>
                <w:bCs/>
              </w:rPr>
              <w:t>Altamente</w:t>
            </w:r>
            <w:proofErr w:type="spellEnd"/>
            <w:r w:rsidRPr="00445CBE">
              <w:rPr>
                <w:bCs/>
              </w:rPr>
              <w:t xml:space="preserve"> </w:t>
            </w:r>
            <w:proofErr w:type="spellStart"/>
            <w:r w:rsidRPr="00445CBE">
              <w:rPr>
                <w:bCs/>
              </w:rPr>
              <w:t>specializzato</w:t>
            </w:r>
            <w:proofErr w:type="spellEnd"/>
            <w:r w:rsidRPr="00445CBE">
              <w:rPr>
                <w:bCs/>
              </w:rPr>
              <w:t xml:space="preserve"> (8)</w:t>
            </w:r>
            <w:r>
              <w:rPr>
                <w:bCs/>
              </w:rPr>
              <w:t>.</w:t>
            </w:r>
          </w:p>
          <w:p w14:paraId="33534457" w14:textId="43D060D7" w:rsidR="00445CBE" w:rsidRPr="00445CBE" w:rsidRDefault="00445CBE" w:rsidP="00445CBE">
            <w:pPr>
              <w:spacing w:line="240" w:lineRule="atLeast"/>
              <w:jc w:val="both"/>
              <w:rPr>
                <w:bCs/>
              </w:rPr>
            </w:pPr>
            <w:r w:rsidRPr="00445CBE">
              <w:rPr>
                <w:bCs/>
              </w:rPr>
              <w:t xml:space="preserve">EIPASS Standard è accreditata </w:t>
            </w:r>
            <w:r w:rsidR="00B53C5C">
              <w:rPr>
                <w:bCs/>
              </w:rPr>
              <w:t xml:space="preserve">presso </w:t>
            </w:r>
            <w:r w:rsidRPr="00445CBE">
              <w:rPr>
                <w:bCs/>
              </w:rPr>
              <w:t>Accredia come certificazione delle competenze digitali</w:t>
            </w:r>
            <w:r>
              <w:rPr>
                <w:bCs/>
              </w:rPr>
              <w:t>,</w:t>
            </w:r>
            <w:r w:rsidRPr="00445CBE">
              <w:rPr>
                <w:bCs/>
              </w:rPr>
              <w:t xml:space="preserve"> in coerenza con il Digital Competence Framework for Citizens – DigComp 2.2 ed è in linea con la definizione di C</w:t>
            </w:r>
            <w:r>
              <w:rPr>
                <w:bCs/>
              </w:rPr>
              <w:t>.</w:t>
            </w:r>
            <w:r w:rsidRPr="00445CBE">
              <w:rPr>
                <w:bCs/>
              </w:rPr>
              <w:t>I</w:t>
            </w:r>
            <w:r>
              <w:rPr>
                <w:bCs/>
              </w:rPr>
              <w:t>.</w:t>
            </w:r>
            <w:r w:rsidRPr="00445CBE">
              <w:rPr>
                <w:bCs/>
              </w:rPr>
              <w:t>A</w:t>
            </w:r>
            <w:r>
              <w:rPr>
                <w:bCs/>
              </w:rPr>
              <w:t>.</w:t>
            </w:r>
            <w:r w:rsidRPr="00445CBE">
              <w:rPr>
                <w:bCs/>
              </w:rPr>
              <w:t>D</w:t>
            </w:r>
            <w:r>
              <w:rPr>
                <w:bCs/>
              </w:rPr>
              <w:t>.</w:t>
            </w:r>
            <w:r w:rsidR="00B53C5C">
              <w:rPr>
                <w:bCs/>
              </w:rPr>
              <w:t xml:space="preserve">, </w:t>
            </w:r>
            <w:r w:rsidRPr="00445CBE">
              <w:rPr>
                <w:bCs/>
              </w:rPr>
              <w:t>Certificazione Internazionale di Alfabetizzazione Digitale, riportata nel CCNL Comparto Istruzione, alla Nota Congiunta n. 5, firmato il 18 gennaio 2024.</w:t>
            </w:r>
          </w:p>
          <w:p w14:paraId="25ADC7F8" w14:textId="56365CF9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445CBE">
              <w:rPr>
                <w:rFonts w:ascii="Times New Roman" w:hAnsi="Times New Roman"/>
                <w:bCs/>
              </w:rPr>
              <w:t>Al conseguimento della certificazione C</w:t>
            </w:r>
            <w:r>
              <w:rPr>
                <w:rFonts w:ascii="Times New Roman" w:hAnsi="Times New Roman"/>
                <w:bCs/>
              </w:rPr>
              <w:t>.</w:t>
            </w:r>
            <w:r w:rsidRPr="00445CBE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>.</w:t>
            </w:r>
            <w:r w:rsidRPr="00445CBE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>.</w:t>
            </w:r>
            <w:r w:rsidRPr="00445CBE">
              <w:rPr>
                <w:rFonts w:ascii="Times New Roman" w:hAnsi="Times New Roman"/>
                <w:bCs/>
              </w:rPr>
              <w:t>D</w:t>
            </w:r>
            <w:r>
              <w:rPr>
                <w:rFonts w:ascii="Times New Roman" w:hAnsi="Times New Roman"/>
                <w:bCs/>
              </w:rPr>
              <w:t>.</w:t>
            </w:r>
            <w:r w:rsidRPr="00445CBE">
              <w:rPr>
                <w:rFonts w:ascii="Times New Roman" w:hAnsi="Times New Roman"/>
                <w:bCs/>
              </w:rPr>
              <w:t>, il Candidato viene inserito nella banca dati Accredia pubblicamente visibile.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76EBDA7E" w14:textId="425B01CF" w:rsidR="00B71FE7" w:rsidRPr="00DC01CB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L’attestazione </w:t>
            </w:r>
            <w:r w:rsidRPr="006A24C3">
              <w:rPr>
                <w:rFonts w:ascii="Times New Roman" w:hAnsi="Times New Roman"/>
                <w:bCs/>
              </w:rPr>
              <w:t xml:space="preserve">costituisce titolo valido per il riconoscimento di punteggio nell’ambito scolastico, universitario e concorsuale. Inoltre può essere indicata nel CV alla voce </w:t>
            </w:r>
            <w:r>
              <w:rPr>
                <w:rFonts w:ascii="Times New Roman" w:hAnsi="Times New Roman"/>
                <w:bCs/>
              </w:rPr>
              <w:t>“c</w:t>
            </w:r>
            <w:r w:rsidRPr="006A24C3">
              <w:rPr>
                <w:rFonts w:ascii="Times New Roman" w:hAnsi="Times New Roman"/>
                <w:bCs/>
              </w:rPr>
              <w:t>ompetenze digitali</w:t>
            </w:r>
            <w:r>
              <w:rPr>
                <w:rFonts w:ascii="Times New Roman" w:hAnsi="Times New Roman"/>
                <w:bCs/>
              </w:rPr>
              <w:t>”</w:t>
            </w:r>
            <w:r w:rsidRPr="006A24C3">
              <w:rPr>
                <w:rFonts w:ascii="Times New Roman" w:hAnsi="Times New Roman"/>
                <w:bCs/>
              </w:rPr>
              <w:t>.</w:t>
            </w:r>
          </w:p>
        </w:tc>
      </w:tr>
      <w:tr w:rsidR="00445CBE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7CA0F2" w14:textId="252EE21A" w:rsidR="00445CBE" w:rsidRPr="00127410" w:rsidRDefault="00445CBE" w:rsidP="00445CBE">
            <w:pPr>
              <w:spacing w:line="240" w:lineRule="atLeast"/>
              <w:jc w:val="both"/>
              <w:rPr>
                <w:b/>
                <w:bCs/>
              </w:rPr>
            </w:pPr>
            <w:r w:rsidRPr="00127410">
              <w:rPr>
                <w:b/>
                <w:bCs/>
              </w:rPr>
              <w:t>Obiettivi specifici</w:t>
            </w:r>
            <w:r w:rsidR="00006FA7">
              <w:rPr>
                <w:b/>
                <w:bCs/>
              </w:rPr>
              <w:t xml:space="preserve"> (riferibili alle cinque aree del DigComp)</w:t>
            </w:r>
          </w:p>
          <w:p w14:paraId="01371153" w14:textId="77777777" w:rsidR="00445CBE" w:rsidRPr="00F15FBB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15FBB">
              <w:rPr>
                <w:rFonts w:ascii="Times New Roman" w:hAnsi="Times New Roman"/>
              </w:rPr>
              <w:t>onoscere i fondamenti dell' I</w:t>
            </w:r>
            <w:r>
              <w:rPr>
                <w:rFonts w:ascii="Times New Roman" w:hAnsi="Times New Roman"/>
              </w:rPr>
              <w:t>.C.T;</w:t>
            </w:r>
          </w:p>
          <w:p w14:paraId="38A0537A" w14:textId="77777777" w:rsidR="00445CBE" w:rsidRPr="00127410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127410">
              <w:rPr>
                <w:rFonts w:ascii="Times New Roman" w:hAnsi="Times New Roman"/>
              </w:rPr>
              <w:t xml:space="preserve">iconoscere la parte hardware del computer, i diversi tipi di rete e le modalità di </w:t>
            </w:r>
            <w:r w:rsidRPr="00127410">
              <w:rPr>
                <w:rFonts w:ascii="Times New Roman" w:hAnsi="Times New Roman"/>
              </w:rPr>
              <w:lastRenderedPageBreak/>
              <w:t>connessione a internet, organizzare file e cartelle, installare e disinstallare programmi</w:t>
            </w:r>
            <w:r>
              <w:rPr>
                <w:rFonts w:ascii="Times New Roman" w:hAnsi="Times New Roman"/>
              </w:rPr>
              <w:t>;</w:t>
            </w:r>
          </w:p>
          <w:p w14:paraId="79AF3D3E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127410">
              <w:rPr>
                <w:rFonts w:ascii="Times New Roman" w:hAnsi="Times New Roman"/>
              </w:rPr>
              <w:t>cambiare informazioni via email, gestendo la casella di posta elettronica e le applicazioni relative, utilizzare i servizi cloud più diffusi e collaborare tramite smartphone e tablet</w:t>
            </w:r>
            <w:r>
              <w:rPr>
                <w:rFonts w:ascii="Times New Roman" w:hAnsi="Times New Roman"/>
              </w:rPr>
              <w:t>;</w:t>
            </w:r>
          </w:p>
          <w:p w14:paraId="52CD7B98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127410">
              <w:rPr>
                <w:rFonts w:ascii="Times New Roman" w:hAnsi="Times New Roman"/>
              </w:rPr>
              <w:t>avorare con i programmi di produttività, su testi, fogli di calcolo e presentazioni, della Suite Microsoft Office o di LibreOffice</w:t>
            </w:r>
            <w:r>
              <w:rPr>
                <w:rFonts w:ascii="Times New Roman" w:hAnsi="Times New Roman"/>
              </w:rPr>
              <w:t>;</w:t>
            </w:r>
          </w:p>
          <w:p w14:paraId="63E2F196" w14:textId="6CFA349E" w:rsidR="00493B85" w:rsidRPr="00127410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sviluppare contenuti digitali;</w:t>
            </w:r>
          </w:p>
          <w:p w14:paraId="300B4AAA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>aper navigare e cercare informazioni sul WEB</w:t>
            </w:r>
            <w:r>
              <w:rPr>
                <w:rFonts w:ascii="Times New Roman" w:hAnsi="Times New Roman"/>
              </w:rPr>
              <w:t>;</w:t>
            </w:r>
          </w:p>
          <w:p w14:paraId="4196862E" w14:textId="5DE94CA2" w:rsidR="00493B85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en-US"/>
              </w:rPr>
              <w:t>v</w:t>
            </w:r>
            <w:r w:rsidRPr="00493B85">
              <w:rPr>
                <w:rFonts w:ascii="Times New Roman" w:hAnsi="Times New Roman"/>
                <w:lang w:bidi="en-US"/>
              </w:rPr>
              <w:t>alutare dati, informazioni e contenuti digitali</w:t>
            </w:r>
            <w:r>
              <w:rPr>
                <w:rFonts w:ascii="Times New Roman" w:hAnsi="Times New Roman"/>
                <w:lang w:bidi="en-US"/>
              </w:rPr>
              <w:t>;</w:t>
            </w:r>
          </w:p>
          <w:p w14:paraId="3C3C2A6F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>aper comunicare e collaborare in rete</w:t>
            </w:r>
            <w:r>
              <w:rPr>
                <w:rFonts w:ascii="Times New Roman" w:hAnsi="Times New Roman"/>
              </w:rPr>
              <w:t>;</w:t>
            </w:r>
          </w:p>
          <w:p w14:paraId="292812E7" w14:textId="70AE5D14" w:rsidR="00493B85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saper gestire la propria identità digitale;</w:t>
            </w:r>
          </w:p>
          <w:p w14:paraId="2876F2B3" w14:textId="269D8D5F" w:rsidR="00493B85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proteggere i dispositivi, i contenuti, i dati personali e la privacy negli ambienti digitali;</w:t>
            </w:r>
          </w:p>
          <w:p w14:paraId="4CB79BC0" w14:textId="24646E79" w:rsidR="00493B85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proteggere la salute fisica e psicologica ed essere competenti in materia di tecnologie digitali per il benessere e l’inclusione sociale;</w:t>
            </w:r>
          </w:p>
          <w:p w14:paraId="5799BDF9" w14:textId="0B9A0D69" w:rsidR="00493B85" w:rsidRDefault="00493B85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essere consapevoli dell’impatto ambientale delle tecnologie digitali e del loro utilizzo.</w:t>
            </w:r>
          </w:p>
          <w:p w14:paraId="7AB9F831" w14:textId="62CD7463" w:rsidR="00493B85" w:rsidRPr="0029244E" w:rsidRDefault="0029244E" w:rsidP="009F6C28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lang w:bidi="en-US"/>
              </w:rPr>
              <w:t>i</w:t>
            </w:r>
            <w:r w:rsidRPr="0029244E">
              <w:rPr>
                <w:rFonts w:ascii="Times New Roman" w:hAnsi="Times New Roman"/>
                <w:lang w:bidi="en-US"/>
              </w:rPr>
              <w:t>ndividuare problemi tecnici nell’utilizzo dei dispositivi e degli ambienti digitali e risolverli (dalla ricerca e risoluzione di piccoli problemi all’eliminazione di problemi più complessi</w:t>
            </w:r>
            <w:r>
              <w:rPr>
                <w:rFonts w:ascii="Times New Roman" w:hAnsi="Times New Roman"/>
                <w:lang w:bidi="en-US"/>
              </w:rPr>
              <w:t>.</w:t>
            </w:r>
          </w:p>
          <w:p w14:paraId="7AEA215F" w14:textId="55C17BDF" w:rsidR="00445CBE" w:rsidRPr="00127410" w:rsidRDefault="00445CBE" w:rsidP="00445CBE">
            <w:pPr>
              <w:spacing w:line="240" w:lineRule="atLeast"/>
              <w:jc w:val="both"/>
              <w:rPr>
                <w:b/>
                <w:bCs/>
              </w:rPr>
            </w:pPr>
            <w:r w:rsidRPr="00127410">
              <w:rPr>
                <w:b/>
                <w:bCs/>
              </w:rPr>
              <w:t>Obiettivi trasversali</w:t>
            </w:r>
          </w:p>
          <w:p w14:paraId="030F45A2" w14:textId="77777777" w:rsidR="00445CBE" w:rsidRPr="00F15FBB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F15FBB">
              <w:rPr>
                <w:rFonts w:ascii="Times New Roman" w:hAnsi="Times New Roman"/>
              </w:rPr>
              <w:t xml:space="preserve">viluppare le capacità di comunicazione; </w:t>
            </w:r>
          </w:p>
          <w:p w14:paraId="7BEEFEBC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potenziare l'attitudine a lavorare con gli altri; </w:t>
            </w:r>
          </w:p>
          <w:p w14:paraId="1AAF7CEB" w14:textId="77777777" w:rsidR="00445CBE" w:rsidRPr="00F15FBB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rispettare le regole; </w:t>
            </w:r>
          </w:p>
          <w:p w14:paraId="59580F46" w14:textId="77777777" w:rsidR="00445CBE" w:rsidRPr="00F15FBB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promuovere la socializzazione, l’integrazione scolastica e la relazione con gli altri; </w:t>
            </w:r>
          </w:p>
          <w:p w14:paraId="224ECA59" w14:textId="77777777" w:rsidR="00445CBE" w:rsidRPr="00F15FBB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condividere gli spazi comuni; </w:t>
            </w:r>
          </w:p>
          <w:p w14:paraId="43B56A9C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consolidare l’educazione e il vivere insieme; </w:t>
            </w:r>
          </w:p>
          <w:p w14:paraId="298C709E" w14:textId="77777777" w:rsid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F15FBB">
              <w:rPr>
                <w:rFonts w:ascii="Times New Roman" w:hAnsi="Times New Roman"/>
              </w:rPr>
              <w:t xml:space="preserve">potenziare l’autonomia; </w:t>
            </w:r>
          </w:p>
          <w:p w14:paraId="736BD52F" w14:textId="54D27983" w:rsidR="00445CBE" w:rsidRPr="00445CBE" w:rsidRDefault="00445CBE" w:rsidP="00445CBE">
            <w:pPr>
              <w:pStyle w:val="Paragrafoelenco"/>
              <w:numPr>
                <w:ilvl w:val="0"/>
                <w:numId w:val="42"/>
              </w:numPr>
              <w:spacing w:line="240" w:lineRule="atLeast"/>
              <w:ind w:left="360"/>
              <w:rPr>
                <w:rFonts w:ascii="Times New Roman" w:hAnsi="Times New Roman"/>
              </w:rPr>
            </w:pPr>
            <w:r w:rsidRPr="00445CBE">
              <w:rPr>
                <w:rFonts w:ascii="Times New Roman" w:hAnsi="Times New Roman"/>
              </w:rPr>
              <w:lastRenderedPageBreak/>
              <w:t>educare alla condivisione di esperienze formative in ambito extrascolastico.</w:t>
            </w:r>
            <w:r w:rsidRPr="00F15FBB">
              <w:t xml:space="preserve"> </w:t>
            </w:r>
          </w:p>
        </w:tc>
      </w:tr>
      <w:tr w:rsidR="00445CBE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36933ACB" w14:textId="77777777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2248C5">
              <w:rPr>
                <w:rFonts w:ascii="Times New Roman" w:hAnsi="Times New Roman"/>
                <w:bCs/>
              </w:rPr>
              <w:t xml:space="preserve">Il progetto è realizzato attraverso lo svolgimento </w:t>
            </w:r>
            <w:r>
              <w:rPr>
                <w:rFonts w:ascii="Times New Roman" w:hAnsi="Times New Roman"/>
                <w:bCs/>
              </w:rPr>
              <w:t xml:space="preserve">da parte di un docente/formatore, sia </w:t>
            </w:r>
            <w:r w:rsidRPr="002248C5">
              <w:rPr>
                <w:rFonts w:ascii="Times New Roman" w:hAnsi="Times New Roman"/>
                <w:bCs/>
              </w:rPr>
              <w:t>di lezioni teoriche e pratiche</w:t>
            </w:r>
            <w:r>
              <w:rPr>
                <w:rFonts w:ascii="Times New Roman" w:hAnsi="Times New Roman"/>
                <w:bCs/>
              </w:rPr>
              <w:t xml:space="preserve"> (per ciascuno dei n.7 moduli), in presenza,</w:t>
            </w:r>
            <w:r w:rsidRPr="002248C5">
              <w:rPr>
                <w:rFonts w:ascii="Times New Roman" w:hAnsi="Times New Roman"/>
                <w:bCs/>
              </w:rPr>
              <w:t xml:space="preserve"> presso il laboratorio di informatica della scuola </w:t>
            </w:r>
            <w:r>
              <w:rPr>
                <w:rFonts w:ascii="Times New Roman" w:hAnsi="Times New Roman"/>
                <w:bCs/>
              </w:rPr>
              <w:t>sia di</w:t>
            </w:r>
            <w:r w:rsidRPr="002248C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attività di rinforzo (consultazione di risorse e simulazione d’esame), da svolgere in autonomia, in modalità e-learning, accedendo all’Aula Didattica 3.0, della piattaforma Web di Eipass (dell’Ente certificatore CERTIPASS).</w:t>
            </w:r>
          </w:p>
          <w:p w14:paraId="17CD7632" w14:textId="77777777" w:rsidR="00445CBE" w:rsidRP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445CBE">
              <w:rPr>
                <w:rFonts w:ascii="Times New Roman" w:hAnsi="Times New Roman"/>
                <w:bCs/>
              </w:rPr>
              <w:t>La certificazione si consegue sostenendo l’esame per ognuno dei 7 moduli che compongono il percorso. Per ogni modulo le domande vengono presentate secondo una difficoltà incrementale: prima le domande di livello base, a seguire quelle di livello intermedio, poi quelle di livello avanzato e infine quelle di livello altamente specializzato.</w:t>
            </w:r>
          </w:p>
          <w:p w14:paraId="173728F7" w14:textId="5DEB58D3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445CBE">
              <w:rPr>
                <w:rFonts w:ascii="Times New Roman" w:hAnsi="Times New Roman"/>
                <w:bCs/>
              </w:rPr>
              <w:t>Rispondendo al 75% delle domande di ogni livello, si passa al livello successivo.</w:t>
            </w:r>
          </w:p>
          <w:p w14:paraId="436DCC85" w14:textId="296A6F6E" w:rsidR="00445CBE" w:rsidRPr="00445CBE" w:rsidRDefault="00445CBE" w:rsidP="00445CBE">
            <w:pPr>
              <w:pStyle w:val="Paragrafoelenco"/>
              <w:spacing w:line="240" w:lineRule="atLeast"/>
              <w:ind w:left="0"/>
              <w:jc w:val="both"/>
            </w:pPr>
            <w:r>
              <w:rPr>
                <w:rFonts w:ascii="Times New Roman" w:hAnsi="Times New Roman"/>
                <w:bCs/>
              </w:rPr>
              <w:t>C</w:t>
            </w:r>
            <w:r w:rsidRPr="00102584">
              <w:rPr>
                <w:rFonts w:ascii="Times New Roman" w:hAnsi="Times New Roman"/>
                <w:bCs/>
              </w:rPr>
              <w:t>iascun candidato potrà decidere di sostenere gli esami operando scelte non sequenziali fra i moduli a sua disposizione.</w:t>
            </w:r>
            <w:r>
              <w:t xml:space="preserve"> </w:t>
            </w:r>
          </w:p>
        </w:tc>
      </w:tr>
      <w:tr w:rsidR="00445CBE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3740A5CE" w14:textId="3492AA73" w:rsidR="00445CBE" w:rsidRPr="00170418" w:rsidRDefault="00445CBE" w:rsidP="00445CBE">
            <w:pPr>
              <w:spacing w:line="240" w:lineRule="atLeast"/>
              <w:jc w:val="both"/>
              <w:rPr>
                <w:b/>
                <w:sz w:val="22"/>
              </w:rPr>
            </w:pPr>
            <w:r w:rsidRPr="00170418">
              <w:rPr>
                <w:sz w:val="22"/>
              </w:rPr>
              <w:t xml:space="preserve">L’adesione al </w:t>
            </w:r>
            <w:r>
              <w:rPr>
                <w:sz w:val="22"/>
              </w:rPr>
              <w:t>p</w:t>
            </w:r>
            <w:r w:rsidRPr="00170418">
              <w:rPr>
                <w:sz w:val="22"/>
              </w:rPr>
              <w:t xml:space="preserve">rogetto da parte degli studenti, non è vincolata ad alcuna disciplina curricolare. </w:t>
            </w:r>
          </w:p>
          <w:p w14:paraId="10DED2A8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CBE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445CBE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36268895" w14:textId="77777777" w:rsidR="00445CBE" w:rsidRPr="00170418" w:rsidRDefault="00445CBE" w:rsidP="00445CBE">
            <w:pPr>
              <w:spacing w:line="240" w:lineRule="atLeast"/>
              <w:jc w:val="both"/>
              <w:rPr>
                <w:sz w:val="22"/>
              </w:rPr>
            </w:pPr>
            <w:r w:rsidRPr="00170418">
              <w:rPr>
                <w:sz w:val="22"/>
              </w:rPr>
              <w:t>Non previste</w:t>
            </w:r>
          </w:p>
          <w:p w14:paraId="2B82C974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5CBE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0D0FA21B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Il corso è rivolto a tutti gli studenti, frequentanti le classi I-V, di scuola secondaria di secondo grado, dell’Istituto (agli studenti del trienn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i</w:t>
            </w: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o, sono riconosciute fino a un max di n.60 ore di P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.</w:t>
            </w: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C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.</w:t>
            </w: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T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.</w:t>
            </w: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O</w:t>
            </w:r>
            <w:r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.</w:t>
            </w:r>
            <w:r w:rsidRPr="00445CBE">
              <w:rPr>
                <w:rFonts w:ascii="Times New Roman" w:eastAsia="Times New Roman" w:hAnsi="Times New Roman"/>
                <w:color w:val="auto"/>
                <w:lang w:val="en-US" w:eastAsia="en-US" w:bidi="en-US"/>
              </w:rPr>
              <w:t>, per le attività svolte da remoto in Aula Didattica 3.0)</w:t>
            </w:r>
          </w:p>
        </w:tc>
      </w:tr>
      <w:tr w:rsidR="00445CBE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4ED43D2C" w14:textId="1F6BFC55" w:rsidR="00445CBE" w:rsidRPr="00445CBE" w:rsidRDefault="00445CBE" w:rsidP="00445CBE">
            <w:pPr>
              <w:spacing w:line="240" w:lineRule="atLeast"/>
              <w:jc w:val="both"/>
              <w:rPr>
                <w:sz w:val="22"/>
              </w:rPr>
            </w:pPr>
            <w:r w:rsidRPr="00170418">
              <w:rPr>
                <w:sz w:val="22"/>
              </w:rPr>
              <w:t xml:space="preserve">Il </w:t>
            </w:r>
            <w:r>
              <w:rPr>
                <w:sz w:val="22"/>
              </w:rPr>
              <w:t>corso che si svolge nel pentamestre, in orario co-curricolare, è articolato in 1</w:t>
            </w:r>
            <w:r w:rsidR="00006FA7">
              <w:rPr>
                <w:sz w:val="22"/>
              </w:rPr>
              <w:t>2</w:t>
            </w:r>
            <w:r>
              <w:rPr>
                <w:sz w:val="22"/>
              </w:rPr>
              <w:t xml:space="preserve"> lezioni, per un totale di n. 2</w:t>
            </w:r>
            <w:r w:rsidR="00006FA7">
              <w:rPr>
                <w:sz w:val="22"/>
              </w:rPr>
              <w:t>4</w:t>
            </w:r>
            <w:r>
              <w:rPr>
                <w:sz w:val="22"/>
              </w:rPr>
              <w:t xml:space="preserve"> ore.</w:t>
            </w:r>
          </w:p>
        </w:tc>
      </w:tr>
      <w:tr w:rsidR="00445CBE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F7E3694" w14:textId="77777777" w:rsidR="00984A97" w:rsidRDefault="00984A97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02EA82" w14:textId="73FF982F" w:rsidR="00445CBE" w:rsidRPr="00356C38" w:rsidRDefault="00445CBE" w:rsidP="00445CB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Monitoraggio/Verifica</w:t>
            </w:r>
          </w:p>
          <w:p w14:paraId="6C508DCD" w14:textId="7224F4B1" w:rsidR="00445CBE" w:rsidRPr="00356C38" w:rsidRDefault="00445CBE" w:rsidP="00445CBE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170418">
              <w:rPr>
                <w:sz w:val="22"/>
              </w:rPr>
              <w:t>Per il monitoraggio e successiva verifica, si farà riferimento</w:t>
            </w:r>
            <w:r>
              <w:rPr>
                <w:sz w:val="22"/>
              </w:rPr>
              <w:t xml:space="preserve">: </w:t>
            </w:r>
            <w:r w:rsidRPr="00170418">
              <w:rPr>
                <w:sz w:val="22"/>
              </w:rPr>
              <w:t>al numero di partecipanti</w:t>
            </w:r>
            <w:r>
              <w:rPr>
                <w:sz w:val="22"/>
              </w:rPr>
              <w:t xml:space="preserve"> al corso</w:t>
            </w:r>
            <w:r w:rsidRPr="00170418">
              <w:rPr>
                <w:sz w:val="22"/>
              </w:rPr>
              <w:t xml:space="preserve">, alla loro frequenza e </w:t>
            </w:r>
            <w:r>
              <w:rPr>
                <w:sz w:val="22"/>
              </w:rPr>
              <w:t>al conseguimento della certificazione, prevista con il superamento degli esami.</w:t>
            </w: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3FD0DFF1" w14:textId="77777777" w:rsidR="00445CBE" w:rsidRDefault="00B71FE7" w:rsidP="00445CBE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5CBE" w:rsidRPr="00B71FE7">
        <w:rPr>
          <w:rFonts w:ascii="Times New Roman" w:hAnsi="Times New Roman"/>
          <w:b/>
          <w:sz w:val="24"/>
          <w:szCs w:val="24"/>
        </w:rPr>
        <w:t>I</w:t>
      </w:r>
      <w:r w:rsidR="00445CBE">
        <w:rPr>
          <w:rFonts w:ascii="Times New Roman" w:hAnsi="Times New Roman"/>
          <w:b/>
          <w:sz w:val="24"/>
          <w:szCs w:val="24"/>
        </w:rPr>
        <w:t xml:space="preserve"> </w:t>
      </w:r>
      <w:r w:rsidR="00445CBE" w:rsidRPr="00B71FE7">
        <w:rPr>
          <w:rFonts w:ascii="Times New Roman" w:hAnsi="Times New Roman"/>
          <w:b/>
          <w:sz w:val="24"/>
          <w:szCs w:val="24"/>
        </w:rPr>
        <w:t>Docent</w:t>
      </w:r>
      <w:r w:rsidR="00445CBE">
        <w:rPr>
          <w:rFonts w:ascii="Times New Roman" w:hAnsi="Times New Roman"/>
          <w:b/>
          <w:sz w:val="24"/>
          <w:szCs w:val="24"/>
        </w:rPr>
        <w:t>i</w:t>
      </w:r>
      <w:r w:rsidR="00445CBE" w:rsidRPr="00B71FE7">
        <w:rPr>
          <w:rFonts w:ascii="Times New Roman" w:hAnsi="Times New Roman"/>
          <w:b/>
          <w:sz w:val="24"/>
          <w:szCs w:val="24"/>
        </w:rPr>
        <w:t xml:space="preserve"> Referent</w:t>
      </w:r>
      <w:r w:rsidR="00445CBE">
        <w:rPr>
          <w:rFonts w:ascii="Times New Roman" w:hAnsi="Times New Roman"/>
          <w:b/>
          <w:sz w:val="24"/>
          <w:szCs w:val="24"/>
        </w:rPr>
        <w:t>i</w:t>
      </w:r>
    </w:p>
    <w:p w14:paraId="4B2BE87B" w14:textId="77777777" w:rsidR="00445CBE" w:rsidRPr="00BB24E0" w:rsidRDefault="00445CBE" w:rsidP="00445CBE">
      <w:pPr>
        <w:pStyle w:val="Paragrafoelenco"/>
        <w:shd w:val="clear" w:color="auto" w:fill="FFFFFF"/>
        <w:spacing w:line="240" w:lineRule="atLeast"/>
        <w:ind w:left="504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B24E0">
        <w:rPr>
          <w:rFonts w:ascii="Times New Roman" w:hAnsi="Times New Roman"/>
          <w:bCs/>
          <w:i/>
          <w:iCs/>
          <w:sz w:val="24"/>
          <w:szCs w:val="24"/>
        </w:rPr>
        <w:t>Dario Cecconi, Rebecca Pietrella</w:t>
      </w:r>
    </w:p>
    <w:p w14:paraId="5C5000ED" w14:textId="6E829EE8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</w:p>
    <w:sectPr w:rsidR="00B71FE7" w:rsidRPr="00B71FE7" w:rsidSect="00FA497C"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9E76A" w14:textId="77777777" w:rsidR="00CD5B65" w:rsidRDefault="00CD5B65">
      <w:r>
        <w:separator/>
      </w:r>
    </w:p>
  </w:endnote>
  <w:endnote w:type="continuationSeparator" w:id="0">
    <w:p w14:paraId="361C06CB" w14:textId="77777777" w:rsidR="00CD5B65" w:rsidRDefault="00CD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116175"/>
      <w:docPartObj>
        <w:docPartGallery w:val="Page Numbers (Bottom of Page)"/>
        <w:docPartUnique/>
      </w:docPartObj>
    </w:sdtPr>
    <w:sdtContent>
      <w:p w14:paraId="157D0862" w14:textId="24BC643B" w:rsidR="00984A97" w:rsidRDefault="00984A9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6B250" w14:textId="77777777" w:rsidR="00CD5B65" w:rsidRDefault="00CD5B65">
      <w:r>
        <w:separator/>
      </w:r>
    </w:p>
  </w:footnote>
  <w:footnote w:type="continuationSeparator" w:id="0">
    <w:p w14:paraId="7D8A1E25" w14:textId="77777777" w:rsidR="00CD5B65" w:rsidRDefault="00CD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56011"/>
    <w:multiLevelType w:val="hybridMultilevel"/>
    <w:tmpl w:val="5DB6A30A"/>
    <w:lvl w:ilvl="0" w:tplc="D78A6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50954">
    <w:abstractNumId w:val="31"/>
  </w:num>
  <w:num w:numId="2" w16cid:durableId="551043698">
    <w:abstractNumId w:val="5"/>
  </w:num>
  <w:num w:numId="3" w16cid:durableId="555891371">
    <w:abstractNumId w:val="17"/>
  </w:num>
  <w:num w:numId="4" w16cid:durableId="1313562064">
    <w:abstractNumId w:val="41"/>
  </w:num>
  <w:num w:numId="5" w16cid:durableId="785395863">
    <w:abstractNumId w:val="34"/>
  </w:num>
  <w:num w:numId="6" w16cid:durableId="1190023544">
    <w:abstractNumId w:val="18"/>
  </w:num>
  <w:num w:numId="7" w16cid:durableId="1042293202">
    <w:abstractNumId w:val="2"/>
  </w:num>
  <w:num w:numId="8" w16cid:durableId="2052875605">
    <w:abstractNumId w:val="16"/>
  </w:num>
  <w:num w:numId="9" w16cid:durableId="260139812">
    <w:abstractNumId w:val="27"/>
  </w:num>
  <w:num w:numId="10" w16cid:durableId="1870295193">
    <w:abstractNumId w:val="37"/>
  </w:num>
  <w:num w:numId="11" w16cid:durableId="1918706858">
    <w:abstractNumId w:val="32"/>
  </w:num>
  <w:num w:numId="12" w16cid:durableId="764962389">
    <w:abstractNumId w:val="25"/>
  </w:num>
  <w:num w:numId="13" w16cid:durableId="294025801">
    <w:abstractNumId w:val="13"/>
  </w:num>
  <w:num w:numId="14" w16cid:durableId="185413775">
    <w:abstractNumId w:val="24"/>
  </w:num>
  <w:num w:numId="15" w16cid:durableId="1289698928">
    <w:abstractNumId w:val="23"/>
  </w:num>
  <w:num w:numId="16" w16cid:durableId="817890187">
    <w:abstractNumId w:val="6"/>
  </w:num>
  <w:num w:numId="17" w16cid:durableId="27219149">
    <w:abstractNumId w:val="29"/>
  </w:num>
  <w:num w:numId="18" w16cid:durableId="374811355">
    <w:abstractNumId w:val="28"/>
  </w:num>
  <w:num w:numId="19" w16cid:durableId="1974408146">
    <w:abstractNumId w:val="8"/>
  </w:num>
  <w:num w:numId="20" w16cid:durableId="1353652582">
    <w:abstractNumId w:val="33"/>
  </w:num>
  <w:num w:numId="21" w16cid:durableId="370502278">
    <w:abstractNumId w:val="40"/>
  </w:num>
  <w:num w:numId="22" w16cid:durableId="2090954052">
    <w:abstractNumId w:val="4"/>
  </w:num>
  <w:num w:numId="23" w16cid:durableId="1083836955">
    <w:abstractNumId w:val="7"/>
  </w:num>
  <w:num w:numId="24" w16cid:durableId="512375205">
    <w:abstractNumId w:val="11"/>
  </w:num>
  <w:num w:numId="25" w16cid:durableId="271474413">
    <w:abstractNumId w:val="30"/>
  </w:num>
  <w:num w:numId="26" w16cid:durableId="368798566">
    <w:abstractNumId w:val="10"/>
  </w:num>
  <w:num w:numId="27" w16cid:durableId="1160542912">
    <w:abstractNumId w:val="38"/>
  </w:num>
  <w:num w:numId="28" w16cid:durableId="689375404">
    <w:abstractNumId w:val="19"/>
  </w:num>
  <w:num w:numId="29" w16cid:durableId="407923793">
    <w:abstractNumId w:val="22"/>
  </w:num>
  <w:num w:numId="30" w16cid:durableId="13940368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51010">
    <w:abstractNumId w:val="1"/>
  </w:num>
  <w:num w:numId="32" w16cid:durableId="21276512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7994405">
    <w:abstractNumId w:val="36"/>
  </w:num>
  <w:num w:numId="34" w16cid:durableId="1207911683">
    <w:abstractNumId w:val="21"/>
  </w:num>
  <w:num w:numId="35" w16cid:durableId="1252008238">
    <w:abstractNumId w:val="3"/>
    <w:lvlOverride w:ilvl="0">
      <w:lvl w:ilvl="0">
        <w:numFmt w:val="decimal"/>
        <w:lvlText w:val="%1."/>
        <w:lvlJc w:val="left"/>
      </w:lvl>
    </w:lvlOverride>
  </w:num>
  <w:num w:numId="36" w16cid:durableId="806438841">
    <w:abstractNumId w:val="12"/>
  </w:num>
  <w:num w:numId="37" w16cid:durableId="1247691013">
    <w:abstractNumId w:val="14"/>
  </w:num>
  <w:num w:numId="38" w16cid:durableId="582833231">
    <w:abstractNumId w:val="20"/>
  </w:num>
  <w:num w:numId="39" w16cid:durableId="1101340422">
    <w:abstractNumId w:val="9"/>
  </w:num>
  <w:num w:numId="40" w16cid:durableId="1557428621">
    <w:abstractNumId w:val="15"/>
  </w:num>
  <w:num w:numId="41" w16cid:durableId="1233155546">
    <w:abstractNumId w:val="39"/>
  </w:num>
  <w:num w:numId="42" w16cid:durableId="15310447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92C"/>
    <w:rsid w:val="00001EF3"/>
    <w:rsid w:val="000049A1"/>
    <w:rsid w:val="00006FA7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44E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5CB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3B85"/>
    <w:rsid w:val="00497A93"/>
    <w:rsid w:val="004A1BC9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1A2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3006"/>
    <w:rsid w:val="00525085"/>
    <w:rsid w:val="00531931"/>
    <w:rsid w:val="005321AB"/>
    <w:rsid w:val="0053363C"/>
    <w:rsid w:val="00534612"/>
    <w:rsid w:val="00537A02"/>
    <w:rsid w:val="00541EB6"/>
    <w:rsid w:val="00546EF4"/>
    <w:rsid w:val="00547EF1"/>
    <w:rsid w:val="0055000E"/>
    <w:rsid w:val="0055488B"/>
    <w:rsid w:val="00555A69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0EA8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076"/>
    <w:rsid w:val="0067542F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32448"/>
    <w:rsid w:val="00735CDF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3719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376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4A97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0F68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9F6FD2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3C5C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BF5FE8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B65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DF6508"/>
    <w:rsid w:val="00E11673"/>
    <w:rsid w:val="00E1481F"/>
    <w:rsid w:val="00E22278"/>
    <w:rsid w:val="00E30B18"/>
    <w:rsid w:val="00E34783"/>
    <w:rsid w:val="00E40AE4"/>
    <w:rsid w:val="00E44EA8"/>
    <w:rsid w:val="00E57547"/>
    <w:rsid w:val="00E70B1A"/>
    <w:rsid w:val="00E7176A"/>
    <w:rsid w:val="00E73BC0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33BA8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uiPriority w:val="99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uiPriority w:val="99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61E1-B496-4AFC-AB34-34BFB8C7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Daniele Andreini</cp:lastModifiedBy>
  <cp:revision>4</cp:revision>
  <dcterms:created xsi:type="dcterms:W3CDTF">2024-11-03T14:45:00Z</dcterms:created>
  <dcterms:modified xsi:type="dcterms:W3CDTF">2024-11-10T09:00:00Z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