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TECNOLOGIA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875"/>
        <w:gridCol w:w="4890"/>
        <w:tblGridChange w:id="0">
          <w:tblGrid>
            <w:gridCol w:w="2865"/>
            <w:gridCol w:w="1875"/>
            <w:gridCol w:w="489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SECONDA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Osservare oggetti d’uso comune; descriverne la funzione principale, la struttura e spiegarne il funzionamento.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Pianificare la fabbricazione di un oggetto elencando gli strumenti e i materiali necessari; spiegare le varie fasi del processo.</w:t>
            </w:r>
          </w:p>
          <w:p w:rsidR="00000000" w:rsidDel="00000000" w:rsidP="00000000" w:rsidRDefault="00000000" w:rsidRPr="00000000" w14:paraId="00000013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Eseguire semplici istruzioni d’uso.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istruzioni, anche difficili, in modo originale e personale.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linguaggio tecnico, capacità critica e di argomentazione, in modalità adeguate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autonomia e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consapevolezza, riuscendo ad affrontare anche situazioni complesse.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istruzioni, anche difficili.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linguaggio tecnico, capacità di argomentazione, in modalità adeguate al contesto.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autonomia e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consapevolezza. 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con continuità.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collegando le principali informazioni e usando un linguaggio tecnico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parziale autonomia e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consapevolezza.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non particolarmente complessi.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lessico tecnico semplice e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principalmente sotto la guida e con il supporto del docente.</w:t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istruzioni, solo se già affrontati in precedenza.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un lessico tecnico limitato e con qualche incertezza.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non riesce abitualmente a rappresentare e descrivere oggetti e materiali d’uso comune, anche se guidato dal docente.</w:t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 solo saltuariamente conoscenze e abilità per eseguire semplici istruzioni.</w:t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Docenti di Dipartimento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4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41">
      <w:pPr>
        <w:tabs>
          <w:tab w:val="left" w:leader="none" w:pos="9700"/>
        </w:tabs>
        <w:spacing w:line="360" w:lineRule="auto"/>
        <w:ind w:left="112" w:firstLine="0"/>
        <w:rPr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XkFw5QyxONHG/7XNiHxrs+LWYw==">CgMxLjA4AHIhMVg4cW1KOERxSFhmYkcxWGF0TzRLbVJIeEtxOHRvMjBH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