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F72E34" w14:paraId="143303C2" w14:textId="77777777" w:rsidTr="003A48DC">
        <w:tc>
          <w:tcPr>
            <w:tcW w:w="8908" w:type="dxa"/>
            <w:gridSpan w:val="2"/>
          </w:tcPr>
          <w:p w14:paraId="03384CDB" w14:textId="77777777" w:rsidR="00B71FE7" w:rsidRPr="00F72E34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</w:p>
          <w:p w14:paraId="7BCD75F4" w14:textId="3D2AD0D5" w:rsidR="003115DB" w:rsidRPr="00F72E34" w:rsidRDefault="00DC4E50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>FUNNY ENGLISH</w:t>
            </w:r>
          </w:p>
        </w:tc>
      </w:tr>
      <w:tr w:rsidR="003A48DC" w:rsidRPr="003A48DC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240C86A7" w:rsidR="00987759" w:rsidRPr="00987759" w:rsidRDefault="002D19AD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B21CC6"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all'italiano nonché alla lingua inglese e ad altre lingue dell'Unione europea, anche mediante l'utilizzo della metodologia Content language integrated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77777777" w:rsidR="00CF6DAE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B954146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7FC898CD" w14:textId="3928CE7E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</w:p>
          <w:p w14:paraId="3F2AC69A" w14:textId="17201F60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valorizzazione dell'educazione interculturale e alla pace, il rispetto delle differenze e il dialogo tra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443FDF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0F939C08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6F26D6CF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2FCC68C4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D4ED1B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il supporto e la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451AC0D0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65CECC03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042C4465" w:rsidR="00987759" w:rsidRPr="00987759" w:rsidRDefault="008909C3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550D038B" w14:textId="262C1DEA" w:rsidR="00A361D6" w:rsidRDefault="008909C3" w:rsidP="009B15FA">
            <w:pPr>
              <w:pStyle w:val="Paragrafoelenco"/>
              <w:spacing w:line="240" w:lineRule="atLea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C8979EB" w:rsidR="003554A3" w:rsidRPr="003554A3" w:rsidRDefault="003554A3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</w:t>
            </w:r>
            <w:r w:rsidR="007B6597">
              <w:rPr>
                <w:rFonts w:ascii="Times New Roman" w:hAnsi="Times New Roman"/>
                <w:bCs/>
                <w:i/>
                <w:iCs/>
              </w:rPr>
              <w:t xml:space="preserve">Non compilare. Priorità </w:t>
            </w:r>
            <w:r>
              <w:rPr>
                <w:rFonts w:ascii="Times New Roman" w:hAnsi="Times New Roman"/>
                <w:bCs/>
                <w:i/>
                <w:iCs/>
              </w:rPr>
              <w:t>da definire)</w:t>
            </w:r>
          </w:p>
        </w:tc>
        <w:tc>
          <w:tcPr>
            <w:tcW w:w="5097" w:type="dxa"/>
          </w:tcPr>
          <w:p w14:paraId="080C69DE" w14:textId="2E795EBA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lastRenderedPageBreak/>
              <w:t>Descrizione sintetica dell’attività con eventuale indicazione dell’area tematica di riferimento</w:t>
            </w:r>
            <w:r w:rsidR="003A48DC">
              <w:rPr>
                <w:rFonts w:ascii="Times New Roman" w:hAnsi="Times New Roman"/>
                <w:b/>
              </w:rPr>
              <w:t>:</w:t>
            </w:r>
          </w:p>
          <w:p w14:paraId="1E9D595A" w14:textId="54E30390" w:rsidR="00B71FE7" w:rsidRPr="009B15FA" w:rsidRDefault="00DC4E50" w:rsidP="009B15FA">
            <w:pPr>
              <w:spacing w:before="100" w:beforeAutospacing="1" w:after="159"/>
              <w:rPr>
                <w:color w:val="000000"/>
                <w:sz w:val="24"/>
                <w:szCs w:val="24"/>
                <w:lang w:val="it-IT" w:eastAsia="it-IT" w:bidi="ar-SA"/>
              </w:rPr>
            </w:pPr>
            <w:r w:rsidRPr="00DC4E50">
              <w:rPr>
                <w:color w:val="000000"/>
                <w:sz w:val="24"/>
                <w:szCs w:val="24"/>
                <w:lang w:val="it-IT" w:eastAsia="it-IT" w:bidi="ar-SA"/>
              </w:rPr>
              <w:t>I</w:t>
            </w:r>
            <w:r>
              <w:rPr>
                <w:color w:val="000000"/>
                <w:sz w:val="24"/>
                <w:szCs w:val="24"/>
                <w:lang w:val="it-IT" w:eastAsia="it-IT" w:bidi="ar-SA"/>
              </w:rPr>
              <w:t>l</w:t>
            </w:r>
            <w:r w:rsidRPr="00DC4E50">
              <w:rPr>
                <w:color w:val="000000"/>
                <w:sz w:val="24"/>
                <w:szCs w:val="24"/>
                <w:lang w:val="it-IT" w:eastAsia="it-IT" w:bidi="ar-SA"/>
              </w:rPr>
              <w:t xml:space="preserve"> laboratorio di lingua inglese </w:t>
            </w:r>
            <w:r>
              <w:rPr>
                <w:color w:val="000000"/>
                <w:sz w:val="24"/>
                <w:szCs w:val="24"/>
                <w:lang w:val="it-IT" w:eastAsia="it-IT" w:bidi="ar-SA"/>
              </w:rPr>
              <w:t>vuole</w:t>
            </w:r>
            <w:r w:rsidRPr="00DC4E50">
              <w:rPr>
                <w:color w:val="000000"/>
                <w:sz w:val="24"/>
                <w:szCs w:val="24"/>
                <w:lang w:val="it-IT" w:eastAsia="it-IT" w:bidi="ar-SA"/>
              </w:rPr>
              <w:t xml:space="preserve"> offrire un primo approccio </w:t>
            </w:r>
            <w:r>
              <w:rPr>
                <w:color w:val="000000"/>
                <w:sz w:val="24"/>
                <w:szCs w:val="24"/>
                <w:lang w:val="it-IT" w:eastAsia="it-IT" w:bidi="ar-SA"/>
              </w:rPr>
              <w:t>alla</w:t>
            </w:r>
            <w:r w:rsidRPr="00DC4E50">
              <w:rPr>
                <w:color w:val="000000"/>
                <w:sz w:val="24"/>
                <w:szCs w:val="24"/>
                <w:lang w:val="it-IT" w:eastAsia="it-IT" w:bidi="ar-SA"/>
              </w:rPr>
              <w:t xml:space="preserve"> lingua straniera, </w:t>
            </w:r>
            <w:r>
              <w:rPr>
                <w:color w:val="000000"/>
                <w:sz w:val="24"/>
                <w:szCs w:val="24"/>
                <w:lang w:val="it-IT" w:eastAsia="it-IT" w:bidi="ar-SA"/>
              </w:rPr>
              <w:t>cerc</w:t>
            </w:r>
            <w:r w:rsidR="002D19AD">
              <w:rPr>
                <w:color w:val="000000"/>
                <w:sz w:val="24"/>
                <w:szCs w:val="24"/>
                <w:lang w:val="it-IT" w:eastAsia="it-IT" w:bidi="ar-SA"/>
              </w:rPr>
              <w:t>a</w:t>
            </w:r>
            <w:r>
              <w:rPr>
                <w:color w:val="000000"/>
                <w:sz w:val="24"/>
                <w:szCs w:val="24"/>
                <w:lang w:val="it-IT" w:eastAsia="it-IT" w:bidi="ar-SA"/>
              </w:rPr>
              <w:t>ndo di stimolare</w:t>
            </w:r>
            <w:r w:rsidRPr="00DC4E50">
              <w:rPr>
                <w:color w:val="000000"/>
                <w:sz w:val="24"/>
                <w:szCs w:val="24"/>
                <w:lang w:val="it-IT" w:eastAsia="it-IT" w:bidi="ar-SA"/>
              </w:rPr>
              <w:t xml:space="preserve"> nel bambino l</w:t>
            </w:r>
            <w:r>
              <w:rPr>
                <w:color w:val="000000"/>
                <w:sz w:val="24"/>
                <w:szCs w:val="24"/>
                <w:lang w:val="it-IT" w:eastAsia="it-IT" w:bidi="ar-SA"/>
              </w:rPr>
              <w:t>a capacità di associare</w:t>
            </w:r>
            <w:r w:rsidRPr="00DC4E50">
              <w:rPr>
                <w:color w:val="000000"/>
                <w:sz w:val="24"/>
                <w:szCs w:val="24"/>
                <w:lang w:val="it-IT" w:eastAsia="it-IT" w:bidi="ar-SA"/>
              </w:rPr>
              <w:t xml:space="preserve"> suono-gesto-significato attraverso giochi, canzoncine, disegni e drammatizzazione </w:t>
            </w:r>
            <w:r>
              <w:rPr>
                <w:color w:val="000000"/>
                <w:sz w:val="24"/>
                <w:szCs w:val="24"/>
                <w:lang w:val="it-IT" w:eastAsia="it-IT" w:bidi="ar-SA"/>
              </w:rPr>
              <w:t xml:space="preserve">per </w:t>
            </w:r>
            <w:r w:rsidRPr="00DC4E50">
              <w:rPr>
                <w:color w:val="000000"/>
                <w:sz w:val="24"/>
                <w:szCs w:val="24"/>
                <w:lang w:val="it-IT" w:eastAsia="it-IT" w:bidi="ar-SA"/>
              </w:rPr>
              <w:t>offrirgli un primo bagaglio del lessico di base della lingua inglese nella prospettiva della continuità educativa con la scuola primaria.</w:t>
            </w:r>
          </w:p>
          <w:p w14:paraId="15799A01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3A48DC" w:rsidRPr="00F72E34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19BA4DE8" w14:textId="66F172C5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Risultati attesi</w:t>
            </w:r>
          </w:p>
          <w:p w14:paraId="2332275A" w14:textId="0891A53B" w:rsidR="00B71FE7" w:rsidRDefault="009B15FA" w:rsidP="00D512D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 termine del percorso </w:t>
            </w:r>
            <w:r w:rsidR="00B272DA">
              <w:rPr>
                <w:rFonts w:ascii="Times New Roman" w:hAnsi="Times New Roman"/>
              </w:rPr>
              <w:t xml:space="preserve">è auspicabile che </w:t>
            </w:r>
            <w:r>
              <w:rPr>
                <w:rFonts w:ascii="Times New Roman" w:hAnsi="Times New Roman"/>
              </w:rPr>
              <w:t xml:space="preserve">il bambino </w:t>
            </w:r>
            <w:r w:rsidR="00B272DA">
              <w:rPr>
                <w:rFonts w:ascii="Times New Roman" w:hAnsi="Times New Roman"/>
              </w:rPr>
              <w:t>sappia</w:t>
            </w:r>
            <w:r>
              <w:rPr>
                <w:rFonts w:ascii="Times New Roman" w:hAnsi="Times New Roman"/>
              </w:rPr>
              <w:t>:</w:t>
            </w:r>
          </w:p>
          <w:p w14:paraId="7C501DFA" w14:textId="7D19A7D8" w:rsidR="009B15FA" w:rsidRDefault="00B272DA" w:rsidP="009B15FA">
            <w:pPr>
              <w:numPr>
                <w:ilvl w:val="0"/>
                <w:numId w:val="35"/>
              </w:numPr>
              <w:spacing w:before="100" w:beforeAutospacing="1"/>
              <w:rPr>
                <w:color w:val="000000"/>
                <w:sz w:val="24"/>
                <w:szCs w:val="24"/>
                <w:lang w:val="it-IT" w:eastAsia="it-IT" w:bidi="ar-SA"/>
              </w:rPr>
            </w:pPr>
            <w:r>
              <w:rPr>
                <w:color w:val="000000"/>
                <w:sz w:val="24"/>
                <w:szCs w:val="24"/>
                <w:lang w:val="it-IT" w:eastAsia="it-IT" w:bidi="ar-SA"/>
              </w:rPr>
              <w:t>P</w:t>
            </w:r>
            <w:r w:rsidR="009B15FA" w:rsidRPr="009B15FA">
              <w:rPr>
                <w:color w:val="000000"/>
                <w:sz w:val="24"/>
                <w:szCs w:val="24"/>
                <w:lang w:val="it-IT" w:eastAsia="it-IT" w:bidi="ar-SA"/>
              </w:rPr>
              <w:t>resentarsi e salutare</w:t>
            </w:r>
          </w:p>
          <w:p w14:paraId="1038243D" w14:textId="7D1087EA" w:rsidR="009B15FA" w:rsidRDefault="009B15FA" w:rsidP="009B15FA">
            <w:pPr>
              <w:numPr>
                <w:ilvl w:val="0"/>
                <w:numId w:val="35"/>
              </w:numPr>
              <w:spacing w:before="100" w:beforeAutospacing="1"/>
              <w:rPr>
                <w:color w:val="000000"/>
                <w:sz w:val="24"/>
                <w:szCs w:val="24"/>
                <w:lang w:val="it-IT" w:eastAsia="it-IT" w:bidi="ar-SA"/>
              </w:rPr>
            </w:pP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>Esegu</w:t>
            </w:r>
            <w:r w:rsidR="002D19AD">
              <w:rPr>
                <w:color w:val="000000"/>
                <w:sz w:val="24"/>
                <w:szCs w:val="24"/>
                <w:lang w:val="it-IT" w:eastAsia="it-IT" w:bidi="ar-SA"/>
              </w:rPr>
              <w:t>ire</w:t>
            </w: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 xml:space="preserve"> semplici istruzioni </w:t>
            </w:r>
          </w:p>
          <w:p w14:paraId="13DB9E92" w14:textId="3C1DBC4B" w:rsidR="009B15FA" w:rsidRDefault="009B15FA" w:rsidP="009B15FA">
            <w:pPr>
              <w:numPr>
                <w:ilvl w:val="0"/>
                <w:numId w:val="35"/>
              </w:numPr>
              <w:spacing w:before="100" w:beforeAutospacing="1"/>
              <w:rPr>
                <w:color w:val="000000"/>
                <w:sz w:val="24"/>
                <w:szCs w:val="24"/>
                <w:lang w:val="it-IT" w:eastAsia="it-IT" w:bidi="ar-SA"/>
              </w:rPr>
            </w:pP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>Nomina</w:t>
            </w:r>
            <w:r w:rsidR="002D19AD">
              <w:rPr>
                <w:color w:val="000000"/>
                <w:sz w:val="24"/>
                <w:szCs w:val="24"/>
                <w:lang w:val="it-IT" w:eastAsia="it-IT" w:bidi="ar-SA"/>
              </w:rPr>
              <w:t>re</w:t>
            </w: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 xml:space="preserve"> le </w:t>
            </w:r>
            <w:r w:rsidR="00B272DA">
              <w:rPr>
                <w:color w:val="000000"/>
                <w:sz w:val="24"/>
                <w:szCs w:val="24"/>
                <w:lang w:val="it-IT" w:eastAsia="it-IT" w:bidi="ar-SA"/>
              </w:rPr>
              <w:t xml:space="preserve">principali </w:t>
            </w: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>parti del corpo</w:t>
            </w:r>
            <w:r>
              <w:rPr>
                <w:color w:val="000000"/>
                <w:sz w:val="24"/>
                <w:szCs w:val="24"/>
                <w:lang w:val="it-IT" w:eastAsia="it-IT" w:bidi="ar-SA"/>
              </w:rPr>
              <w:t>.</w:t>
            </w:r>
          </w:p>
          <w:p w14:paraId="5D8DAEEC" w14:textId="71A4118F" w:rsidR="009B15FA" w:rsidRDefault="009B15FA" w:rsidP="009B15FA">
            <w:pPr>
              <w:numPr>
                <w:ilvl w:val="0"/>
                <w:numId w:val="35"/>
              </w:numPr>
              <w:spacing w:before="100" w:beforeAutospacing="1"/>
              <w:rPr>
                <w:color w:val="000000"/>
                <w:sz w:val="24"/>
                <w:szCs w:val="24"/>
                <w:lang w:val="it-IT" w:eastAsia="it-IT" w:bidi="ar-SA"/>
              </w:rPr>
            </w:pP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>Nomina</w:t>
            </w:r>
            <w:r w:rsidR="002D19AD">
              <w:rPr>
                <w:color w:val="000000"/>
                <w:sz w:val="24"/>
                <w:szCs w:val="24"/>
                <w:lang w:val="it-IT" w:eastAsia="it-IT" w:bidi="ar-SA"/>
              </w:rPr>
              <w:t>re</w:t>
            </w: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 xml:space="preserve"> i colori </w:t>
            </w:r>
          </w:p>
          <w:p w14:paraId="61832976" w14:textId="18E2DFF9" w:rsidR="009B15FA" w:rsidRDefault="009B15FA" w:rsidP="009B15FA">
            <w:pPr>
              <w:numPr>
                <w:ilvl w:val="0"/>
                <w:numId w:val="35"/>
              </w:numPr>
              <w:spacing w:before="100" w:beforeAutospacing="1"/>
              <w:rPr>
                <w:color w:val="000000"/>
                <w:sz w:val="24"/>
                <w:szCs w:val="24"/>
                <w:lang w:val="it-IT" w:eastAsia="it-IT" w:bidi="ar-SA"/>
              </w:rPr>
            </w:pP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>Nomina</w:t>
            </w:r>
            <w:r w:rsidR="002D19AD">
              <w:rPr>
                <w:color w:val="000000"/>
                <w:sz w:val="24"/>
                <w:szCs w:val="24"/>
                <w:lang w:val="it-IT" w:eastAsia="it-IT" w:bidi="ar-SA"/>
              </w:rPr>
              <w:t>re</w:t>
            </w: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 xml:space="preserve"> le stagioni e le festività</w:t>
            </w:r>
          </w:p>
          <w:p w14:paraId="74DEEF4D" w14:textId="6D7239E2" w:rsidR="009B15FA" w:rsidRDefault="009B15FA" w:rsidP="009B15FA">
            <w:pPr>
              <w:numPr>
                <w:ilvl w:val="0"/>
                <w:numId w:val="35"/>
              </w:numPr>
              <w:spacing w:before="100" w:beforeAutospacing="1"/>
              <w:rPr>
                <w:color w:val="000000"/>
                <w:sz w:val="24"/>
                <w:szCs w:val="24"/>
                <w:lang w:val="it-IT" w:eastAsia="it-IT" w:bidi="ar-SA"/>
              </w:rPr>
            </w:pP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>Conta</w:t>
            </w:r>
            <w:r w:rsidR="00A945FE">
              <w:rPr>
                <w:color w:val="000000"/>
                <w:sz w:val="24"/>
                <w:szCs w:val="24"/>
                <w:lang w:val="it-IT" w:eastAsia="it-IT" w:bidi="ar-SA"/>
              </w:rPr>
              <w:t>re</w:t>
            </w: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 xml:space="preserve"> fino a 10 </w:t>
            </w:r>
          </w:p>
          <w:p w14:paraId="0C0FA726" w14:textId="359B39EA" w:rsidR="009B15FA" w:rsidRDefault="009B15FA" w:rsidP="009B15FA">
            <w:pPr>
              <w:numPr>
                <w:ilvl w:val="0"/>
                <w:numId w:val="35"/>
              </w:numPr>
              <w:spacing w:before="100" w:beforeAutospacing="1"/>
              <w:rPr>
                <w:color w:val="000000"/>
                <w:sz w:val="24"/>
                <w:szCs w:val="24"/>
                <w:lang w:val="it-IT" w:eastAsia="it-IT" w:bidi="ar-SA"/>
              </w:rPr>
            </w:pP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>Nomina</w:t>
            </w:r>
            <w:r w:rsidR="00A945FE">
              <w:rPr>
                <w:color w:val="000000"/>
                <w:sz w:val="24"/>
                <w:szCs w:val="24"/>
                <w:lang w:val="it-IT" w:eastAsia="it-IT" w:bidi="ar-SA"/>
              </w:rPr>
              <w:t>re</w:t>
            </w: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it-IT" w:eastAsia="it-IT" w:bidi="ar-SA"/>
              </w:rPr>
              <w:t>alcuni</w:t>
            </w: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 xml:space="preserve"> animali </w:t>
            </w:r>
          </w:p>
          <w:p w14:paraId="664F1FEB" w14:textId="6425C339" w:rsidR="009B15FA" w:rsidRDefault="009B15FA" w:rsidP="009B15FA">
            <w:pPr>
              <w:numPr>
                <w:ilvl w:val="0"/>
                <w:numId w:val="35"/>
              </w:numPr>
              <w:spacing w:before="100" w:beforeAutospacing="1"/>
              <w:rPr>
                <w:color w:val="000000"/>
                <w:sz w:val="24"/>
                <w:szCs w:val="24"/>
                <w:lang w:val="it-IT" w:eastAsia="it-IT" w:bidi="ar-SA"/>
              </w:rPr>
            </w:pP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>Esegu</w:t>
            </w:r>
            <w:r w:rsidR="00A945FE">
              <w:rPr>
                <w:color w:val="000000"/>
                <w:sz w:val="24"/>
                <w:szCs w:val="24"/>
                <w:lang w:val="it-IT" w:eastAsia="it-IT" w:bidi="ar-SA"/>
              </w:rPr>
              <w:t>ire</w:t>
            </w: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 xml:space="preserve"> semplici comandi</w:t>
            </w:r>
          </w:p>
          <w:p w14:paraId="7D442CF6" w14:textId="22642D1B" w:rsidR="009B15FA" w:rsidRPr="009B15FA" w:rsidRDefault="009B15FA" w:rsidP="009B15FA">
            <w:pPr>
              <w:numPr>
                <w:ilvl w:val="0"/>
                <w:numId w:val="35"/>
              </w:numPr>
              <w:spacing w:before="100" w:beforeAutospacing="1"/>
              <w:rPr>
                <w:color w:val="000000"/>
                <w:sz w:val="24"/>
                <w:szCs w:val="24"/>
                <w:lang w:val="it-IT" w:eastAsia="it-IT" w:bidi="ar-SA"/>
              </w:rPr>
            </w:pP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>Nomina</w:t>
            </w:r>
            <w:r w:rsidR="00A945FE">
              <w:rPr>
                <w:color w:val="000000"/>
                <w:sz w:val="24"/>
                <w:szCs w:val="24"/>
                <w:lang w:val="it-IT" w:eastAsia="it-IT" w:bidi="ar-SA"/>
              </w:rPr>
              <w:t>re</w:t>
            </w:r>
            <w:r w:rsidRPr="009B15FA">
              <w:rPr>
                <w:color w:val="000000"/>
                <w:sz w:val="24"/>
                <w:szCs w:val="24"/>
                <w:lang w:val="it-IT" w:eastAsia="it-IT" w:bidi="ar-SA"/>
              </w:rPr>
              <w:t xml:space="preserve"> i componenti della famiglia</w:t>
            </w:r>
          </w:p>
          <w:p w14:paraId="5E697297" w14:textId="77777777" w:rsidR="009B15FA" w:rsidRPr="00F72E34" w:rsidRDefault="009B15FA" w:rsidP="00D512D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61C6C67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B779AEA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67EC146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CD5FA1F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F72E34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10738E75" w14:textId="26DE8F70" w:rsidR="00D512D9" w:rsidRPr="00F72E34" w:rsidRDefault="00DC4E50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X </w:t>
            </w:r>
            <w:r w:rsidR="00D512D9" w:rsidRPr="00F72E34">
              <w:rPr>
                <w:rFonts w:ascii="Times New Roman" w:hAnsi="Times New Roman"/>
              </w:rPr>
              <w:t>Gruppi classe</w:t>
            </w:r>
            <w:r w:rsidR="00127DD2">
              <w:rPr>
                <w:rFonts w:ascii="Times New Roman" w:hAnsi="Times New Roman"/>
              </w:rPr>
              <w:t xml:space="preserve"> __________________</w:t>
            </w:r>
          </w:p>
          <w:p w14:paraId="3C2CD4D4" w14:textId="372BBF5B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verticali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EED96F2" w14:textId="2CB7FC49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parallele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25C0CB76" w14:textId="18061F58" w:rsidR="00B71FE7" w:rsidRPr="009B15FA" w:rsidRDefault="00D512D9" w:rsidP="009B15FA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Altro</w:t>
            </w:r>
          </w:p>
          <w:p w14:paraId="704A4142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4729C5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69B91D29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Con collegamento a internet</w:t>
            </w:r>
          </w:p>
          <w:p w14:paraId="72546CA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Chimica</w:t>
            </w:r>
          </w:p>
          <w:p w14:paraId="2BD9FA25" w14:textId="6B58CBBE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Informatica</w:t>
            </w:r>
          </w:p>
          <w:p w14:paraId="5CE0BE20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Multimediale</w:t>
            </w:r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Scienze</w:t>
            </w:r>
          </w:p>
          <w:p w14:paraId="251769F0" w14:textId="492E87A2" w:rsidR="00B21CC6" w:rsidRPr="00F72E34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Risorsa esterna( specificare)</w:t>
            </w:r>
          </w:p>
          <w:p w14:paraId="7F92907D" w14:textId="40DF290B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r w:rsidRPr="00F72E34">
              <w:rPr>
                <w:b/>
                <w:bCs/>
                <w:sz w:val="22"/>
              </w:rPr>
              <w:t>Biblioteche</w:t>
            </w:r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r w:rsidRPr="00F72E34">
              <w:rPr>
                <w:bCs/>
                <w:sz w:val="22"/>
              </w:rPr>
              <w:t>□  Classica</w:t>
            </w:r>
          </w:p>
          <w:p w14:paraId="3588CB2D" w14:textId="2FF1D8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□  Informatizzata</w:t>
            </w:r>
          </w:p>
          <w:p w14:paraId="59F40893" w14:textId="74EE7F3C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□  Altro</w:t>
            </w:r>
          </w:p>
          <w:p w14:paraId="190D495F" w14:textId="55FB0748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□  Risorsa esterna</w:t>
            </w:r>
          </w:p>
          <w:p w14:paraId="058C2F50" w14:textId="518A0C3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lastRenderedPageBreak/>
              <w:t xml:space="preserve">      □  Concerti</w:t>
            </w:r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Magna</w:t>
            </w:r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Proiezioni</w:t>
            </w:r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Teatro</w:t>
            </w:r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Altro</w:t>
            </w:r>
          </w:p>
          <w:p w14:paraId="4AED2384" w14:textId="1EDD49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Aula generica</w:t>
            </w:r>
          </w:p>
          <w:p w14:paraId="1D88ACD5" w14:textId="21922B2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 Risorsa esterna (specificare)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Calcio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Campo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Piscina</w:t>
            </w:r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Altro</w:t>
            </w:r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Risorsa esterna (specificare)</w:t>
            </w:r>
          </w:p>
        </w:tc>
      </w:tr>
      <w:tr w:rsidR="003A48DC" w:rsidRPr="00F72E34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75466516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F72E34">
              <w:rPr>
                <w:rFonts w:ascii="Times New Roman" w:hAnsi="Times New Roman"/>
                <w:bCs/>
              </w:rPr>
              <w:t>□  interno</w:t>
            </w:r>
          </w:p>
          <w:p w14:paraId="53C81571" w14:textId="3CBB74EC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F72E34">
              <w:rPr>
                <w:rFonts w:ascii="Times New Roman" w:hAnsi="Times New Roman"/>
                <w:bCs/>
              </w:rPr>
              <w:t>□</w:t>
            </w:r>
            <w:r w:rsidR="00DC4E50">
              <w:rPr>
                <w:rFonts w:ascii="Times New Roman" w:hAnsi="Times New Roman"/>
                <w:bCs/>
              </w:rPr>
              <w:t xml:space="preserve"> X</w:t>
            </w:r>
            <w:r w:rsidRPr="00F72E34">
              <w:rPr>
                <w:rFonts w:ascii="Times New Roman" w:hAnsi="Times New Roman"/>
                <w:bCs/>
              </w:rPr>
              <w:t xml:space="preserve">  esterno</w:t>
            </w:r>
          </w:p>
          <w:p w14:paraId="0CAE9178" w14:textId="31D62145" w:rsidR="004742D1" w:rsidRPr="00F72E34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Cs/>
              </w:rPr>
              <w:t>□  Altro</w:t>
            </w:r>
          </w:p>
        </w:tc>
      </w:tr>
      <w:tr w:rsidR="004742D1" w:rsidRPr="003A48DC" w14:paraId="707BF327" w14:textId="77777777" w:rsidTr="009B15FA">
        <w:trPr>
          <w:trHeight w:val="1326"/>
        </w:trPr>
        <w:tc>
          <w:tcPr>
            <w:tcW w:w="8908" w:type="dxa"/>
            <w:gridSpan w:val="2"/>
          </w:tcPr>
          <w:p w14:paraId="29F9BCED" w14:textId="77777777" w:rsidR="004742D1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Eventuali approfondimenti (ulteriori descrizioni del progetto):</w:t>
            </w:r>
          </w:p>
          <w:p w14:paraId="056E388C" w14:textId="1AAF2AF0" w:rsidR="00CE35E9" w:rsidRPr="00F72E34" w:rsidRDefault="00CE35E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5F084D90" w14:textId="4B21C0DD" w:rsidR="009B15FA" w:rsidRDefault="009B15FA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Fabbri Caterina</w:t>
      </w:r>
    </w:p>
    <w:sectPr w:rsidR="009B15FA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C023" w14:textId="77777777" w:rsidR="00122AF7" w:rsidRDefault="00122AF7">
      <w:r>
        <w:separator/>
      </w:r>
    </w:p>
  </w:endnote>
  <w:endnote w:type="continuationSeparator" w:id="0">
    <w:p w14:paraId="1C991C4B" w14:textId="77777777" w:rsidR="00122AF7" w:rsidRDefault="0012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59AF6" w14:textId="77777777" w:rsidR="00122AF7" w:rsidRDefault="00122AF7">
      <w:r>
        <w:separator/>
      </w:r>
    </w:p>
  </w:footnote>
  <w:footnote w:type="continuationSeparator" w:id="0">
    <w:p w14:paraId="64C5B1B2" w14:textId="77777777" w:rsidR="00122AF7" w:rsidRDefault="00122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BA75B7"/>
    <w:multiLevelType w:val="multilevel"/>
    <w:tmpl w:val="8B28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D71DF7"/>
    <w:multiLevelType w:val="multilevel"/>
    <w:tmpl w:val="8816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311544">
    <w:abstractNumId w:val="26"/>
  </w:num>
  <w:num w:numId="2" w16cid:durableId="843398490">
    <w:abstractNumId w:val="4"/>
  </w:num>
  <w:num w:numId="3" w16cid:durableId="1511020446">
    <w:abstractNumId w:val="15"/>
  </w:num>
  <w:num w:numId="4" w16cid:durableId="2112815248">
    <w:abstractNumId w:val="36"/>
  </w:num>
  <w:num w:numId="5" w16cid:durableId="1720010405">
    <w:abstractNumId w:val="29"/>
  </w:num>
  <w:num w:numId="6" w16cid:durableId="1586064741">
    <w:abstractNumId w:val="16"/>
  </w:num>
  <w:num w:numId="7" w16cid:durableId="150216026">
    <w:abstractNumId w:val="2"/>
  </w:num>
  <w:num w:numId="8" w16cid:durableId="1635868884">
    <w:abstractNumId w:val="14"/>
  </w:num>
  <w:num w:numId="9" w16cid:durableId="1796672947">
    <w:abstractNumId w:val="22"/>
  </w:num>
  <w:num w:numId="10" w16cid:durableId="1452288596">
    <w:abstractNumId w:val="32"/>
  </w:num>
  <w:num w:numId="11" w16cid:durableId="1142962541">
    <w:abstractNumId w:val="27"/>
  </w:num>
  <w:num w:numId="12" w16cid:durableId="1992976981">
    <w:abstractNumId w:val="21"/>
  </w:num>
  <w:num w:numId="13" w16cid:durableId="23135513">
    <w:abstractNumId w:val="13"/>
  </w:num>
  <w:num w:numId="14" w16cid:durableId="854997025">
    <w:abstractNumId w:val="20"/>
  </w:num>
  <w:num w:numId="15" w16cid:durableId="306133143">
    <w:abstractNumId w:val="19"/>
  </w:num>
  <w:num w:numId="16" w16cid:durableId="203103043">
    <w:abstractNumId w:val="5"/>
  </w:num>
  <w:num w:numId="17" w16cid:durableId="973946776">
    <w:abstractNumId w:val="24"/>
  </w:num>
  <w:num w:numId="18" w16cid:durableId="1707949877">
    <w:abstractNumId w:val="23"/>
  </w:num>
  <w:num w:numId="19" w16cid:durableId="1417704971">
    <w:abstractNumId w:val="8"/>
  </w:num>
  <w:num w:numId="20" w16cid:durableId="290021693">
    <w:abstractNumId w:val="28"/>
  </w:num>
  <w:num w:numId="21" w16cid:durableId="678971922">
    <w:abstractNumId w:val="35"/>
  </w:num>
  <w:num w:numId="22" w16cid:durableId="2098594709">
    <w:abstractNumId w:val="3"/>
  </w:num>
  <w:num w:numId="23" w16cid:durableId="459033516">
    <w:abstractNumId w:val="6"/>
  </w:num>
  <w:num w:numId="24" w16cid:durableId="634339615">
    <w:abstractNumId w:val="11"/>
  </w:num>
  <w:num w:numId="25" w16cid:durableId="1675184298">
    <w:abstractNumId w:val="25"/>
  </w:num>
  <w:num w:numId="26" w16cid:durableId="69012372">
    <w:abstractNumId w:val="10"/>
  </w:num>
  <w:num w:numId="27" w16cid:durableId="1046180689">
    <w:abstractNumId w:val="34"/>
  </w:num>
  <w:num w:numId="28" w16cid:durableId="1058479891">
    <w:abstractNumId w:val="17"/>
  </w:num>
  <w:num w:numId="29" w16cid:durableId="1657303161">
    <w:abstractNumId w:val="18"/>
  </w:num>
  <w:num w:numId="30" w16cid:durableId="17966041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1394582">
    <w:abstractNumId w:val="1"/>
  </w:num>
  <w:num w:numId="32" w16cid:durableId="18101980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6383633">
    <w:abstractNumId w:val="7"/>
  </w:num>
  <w:num w:numId="34" w16cid:durableId="1589002456">
    <w:abstractNumId w:val="9"/>
  </w:num>
  <w:num w:numId="35" w16cid:durableId="388498100">
    <w:abstractNumId w:val="33"/>
  </w:num>
  <w:num w:numId="36" w16cid:durableId="778449671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B1C22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2AF7"/>
    <w:rsid w:val="0012668A"/>
    <w:rsid w:val="00127DD2"/>
    <w:rsid w:val="001312EA"/>
    <w:rsid w:val="00135AF3"/>
    <w:rsid w:val="001369AB"/>
    <w:rsid w:val="00145D74"/>
    <w:rsid w:val="0015148C"/>
    <w:rsid w:val="00155611"/>
    <w:rsid w:val="00163DC1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E331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19AD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193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6AC9"/>
    <w:rsid w:val="00867899"/>
    <w:rsid w:val="00884B5E"/>
    <w:rsid w:val="00887506"/>
    <w:rsid w:val="008909C3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15FA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7445"/>
    <w:rsid w:val="00A6146A"/>
    <w:rsid w:val="00A6223C"/>
    <w:rsid w:val="00A64EA4"/>
    <w:rsid w:val="00A67EEB"/>
    <w:rsid w:val="00A84EAF"/>
    <w:rsid w:val="00A9143B"/>
    <w:rsid w:val="00A945FE"/>
    <w:rsid w:val="00A971E4"/>
    <w:rsid w:val="00AA37BC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272DA"/>
    <w:rsid w:val="00B34384"/>
    <w:rsid w:val="00B44FBA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4AFB"/>
    <w:rsid w:val="00BC293E"/>
    <w:rsid w:val="00BC488F"/>
    <w:rsid w:val="00BC7FBF"/>
    <w:rsid w:val="00BD14B3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35E9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094F"/>
    <w:rsid w:val="00D512D9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B40C1"/>
    <w:rsid w:val="00DB734E"/>
    <w:rsid w:val="00DC43F2"/>
    <w:rsid w:val="00DC48B0"/>
    <w:rsid w:val="00DC4E50"/>
    <w:rsid w:val="00DC5A82"/>
    <w:rsid w:val="00DD5CF0"/>
    <w:rsid w:val="00DD6301"/>
    <w:rsid w:val="00DE136E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301F0"/>
    <w:rsid w:val="00F45043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6FD4-2DE8-42D3-8CAC-3592FD5F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2</cp:revision>
  <dcterms:created xsi:type="dcterms:W3CDTF">2025-12-11T16:36:00Z</dcterms:created>
  <dcterms:modified xsi:type="dcterms:W3CDTF">2025-12-11T16:36:00Z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